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5B3" w:rsidRDefault="001125B3" w:rsidP="00854A6F">
      <w:pPr>
        <w:shd w:val="clear" w:color="auto" w:fill="FFFFFF"/>
        <w:ind w:firstLine="919"/>
        <w:jc w:val="both"/>
        <w:rPr>
          <w:color w:val="000000"/>
          <w:sz w:val="24"/>
          <w:szCs w:val="18"/>
          <w:lang w:eastAsia="uk-UA"/>
        </w:rPr>
      </w:pPr>
      <w:r w:rsidRPr="001125B3">
        <w:rPr>
          <w:color w:val="000000"/>
          <w:sz w:val="24"/>
          <w:szCs w:val="18"/>
          <w:lang w:eastAsia="uk-UA"/>
        </w:rPr>
        <w:t>1.</w:t>
      </w:r>
      <w:r w:rsidR="00DE4CBC">
        <w:rPr>
          <w:color w:val="000000"/>
          <w:sz w:val="24"/>
          <w:szCs w:val="18"/>
          <w:lang w:eastAsia="uk-UA"/>
        </w:rPr>
        <w:t xml:space="preserve"> </w:t>
      </w:r>
      <w:r w:rsidRPr="001125B3">
        <w:rPr>
          <w:color w:val="000000"/>
          <w:sz w:val="24"/>
          <w:szCs w:val="18"/>
          <w:lang w:eastAsia="uk-UA"/>
        </w:rPr>
        <w:t xml:space="preserve">Орган місцевого самоврядування вносить земельну ділянку у "перелік земельних ділянок які пропонується для продажу шляхом земельних торгів у формі аукціону у 2020 році". </w:t>
      </w:r>
    </w:p>
    <w:p w:rsidR="001125B3" w:rsidRDefault="001125B3" w:rsidP="00854A6F">
      <w:pPr>
        <w:shd w:val="clear" w:color="auto" w:fill="FFFFFF"/>
        <w:ind w:firstLine="919"/>
        <w:jc w:val="both"/>
        <w:rPr>
          <w:color w:val="000000"/>
          <w:sz w:val="24"/>
          <w:szCs w:val="18"/>
          <w:lang w:eastAsia="uk-UA"/>
        </w:rPr>
      </w:pPr>
      <w:r w:rsidRPr="001125B3">
        <w:rPr>
          <w:color w:val="000000"/>
          <w:sz w:val="24"/>
          <w:szCs w:val="18"/>
          <w:lang w:eastAsia="uk-UA"/>
        </w:rPr>
        <w:t xml:space="preserve">2. Рішення на розробку проекту відведення якщо ділянка не сформована/або </w:t>
      </w:r>
      <w:proofErr w:type="spellStart"/>
      <w:r w:rsidRPr="001125B3">
        <w:rPr>
          <w:color w:val="000000"/>
          <w:sz w:val="24"/>
          <w:szCs w:val="18"/>
          <w:lang w:eastAsia="uk-UA"/>
        </w:rPr>
        <w:t>тех</w:t>
      </w:r>
      <w:proofErr w:type="spellEnd"/>
      <w:r>
        <w:rPr>
          <w:color w:val="000000"/>
          <w:sz w:val="24"/>
          <w:szCs w:val="18"/>
          <w:lang w:eastAsia="uk-UA"/>
        </w:rPr>
        <w:t>.</w:t>
      </w:r>
      <w:r w:rsidRPr="001125B3">
        <w:rPr>
          <w:color w:val="000000"/>
          <w:sz w:val="24"/>
          <w:szCs w:val="18"/>
          <w:lang w:eastAsia="uk-UA"/>
        </w:rPr>
        <w:t xml:space="preserve"> док, якщо була сформована раніше</w:t>
      </w:r>
      <w:r w:rsidR="00DE4CBC">
        <w:rPr>
          <w:color w:val="000000"/>
          <w:sz w:val="24"/>
          <w:szCs w:val="18"/>
          <w:lang w:eastAsia="uk-UA"/>
        </w:rPr>
        <w:t>.</w:t>
      </w:r>
      <w:r w:rsidRPr="001125B3">
        <w:rPr>
          <w:color w:val="000000"/>
          <w:sz w:val="24"/>
          <w:szCs w:val="18"/>
          <w:lang w:eastAsia="uk-UA"/>
        </w:rPr>
        <w:t xml:space="preserve"> </w:t>
      </w:r>
    </w:p>
    <w:p w:rsidR="001125B3" w:rsidRDefault="001125B3" w:rsidP="00854A6F">
      <w:pPr>
        <w:shd w:val="clear" w:color="auto" w:fill="FFFFFF"/>
        <w:ind w:firstLine="919"/>
        <w:jc w:val="both"/>
        <w:rPr>
          <w:color w:val="000000"/>
          <w:sz w:val="24"/>
          <w:szCs w:val="18"/>
          <w:lang w:eastAsia="uk-UA"/>
        </w:rPr>
      </w:pPr>
      <w:r w:rsidRPr="001125B3">
        <w:rPr>
          <w:color w:val="000000"/>
          <w:sz w:val="24"/>
          <w:szCs w:val="18"/>
          <w:lang w:eastAsia="uk-UA"/>
        </w:rPr>
        <w:t xml:space="preserve">3. Орган місцевого самоврядування </w:t>
      </w:r>
      <w:r w:rsidR="00EA4BCE">
        <w:rPr>
          <w:color w:val="000000"/>
          <w:sz w:val="24"/>
          <w:szCs w:val="18"/>
          <w:lang w:eastAsia="uk-UA"/>
        </w:rPr>
        <w:t xml:space="preserve">(ОМС) </w:t>
      </w:r>
      <w:r w:rsidRPr="001125B3">
        <w:rPr>
          <w:color w:val="000000"/>
          <w:sz w:val="24"/>
          <w:szCs w:val="18"/>
          <w:lang w:eastAsia="uk-UA"/>
        </w:rPr>
        <w:t xml:space="preserve">звертається до місцевих землевпорядних фірм для розробки документації із землеустрою - для формування ділянки для виставлення на торги (в оренду або у власність). </w:t>
      </w:r>
      <w:r w:rsidRPr="001125B3">
        <w:rPr>
          <w:b/>
          <w:color w:val="FF0000"/>
          <w:sz w:val="24"/>
          <w:szCs w:val="18"/>
          <w:lang w:eastAsia="uk-UA"/>
        </w:rPr>
        <w:t>Платником за дані роботи є переможець торгів</w:t>
      </w:r>
      <w:r w:rsidRPr="001125B3">
        <w:rPr>
          <w:color w:val="FF0000"/>
          <w:sz w:val="24"/>
          <w:szCs w:val="18"/>
          <w:lang w:eastAsia="uk-UA"/>
        </w:rPr>
        <w:t xml:space="preserve"> </w:t>
      </w:r>
      <w:r w:rsidRPr="001125B3">
        <w:rPr>
          <w:color w:val="000000"/>
          <w:sz w:val="24"/>
          <w:szCs w:val="18"/>
          <w:lang w:eastAsia="uk-UA"/>
        </w:rPr>
        <w:t xml:space="preserve">(згідно вимог Земельного кодексу), але якщо </w:t>
      </w:r>
      <w:r w:rsidR="00EA4BCE">
        <w:rPr>
          <w:color w:val="000000"/>
          <w:sz w:val="24"/>
          <w:szCs w:val="18"/>
          <w:lang w:eastAsia="uk-UA"/>
        </w:rPr>
        <w:t>ОМС</w:t>
      </w:r>
      <w:r w:rsidRPr="001125B3">
        <w:rPr>
          <w:color w:val="000000"/>
          <w:sz w:val="24"/>
          <w:szCs w:val="18"/>
          <w:lang w:eastAsia="uk-UA"/>
        </w:rPr>
        <w:t xml:space="preserve"> має кошти - може </w:t>
      </w:r>
      <w:proofErr w:type="spellStart"/>
      <w:r w:rsidR="00EA4BCE" w:rsidRPr="001125B3">
        <w:rPr>
          <w:color w:val="000000"/>
          <w:sz w:val="24"/>
          <w:szCs w:val="18"/>
          <w:lang w:eastAsia="uk-UA"/>
        </w:rPr>
        <w:t>п</w:t>
      </w:r>
      <w:r w:rsidR="00EA4BCE">
        <w:rPr>
          <w:color w:val="000000"/>
          <w:sz w:val="24"/>
          <w:szCs w:val="18"/>
          <w:lang w:eastAsia="uk-UA"/>
        </w:rPr>
        <w:t>р</w:t>
      </w:r>
      <w:r w:rsidR="00EA4BCE" w:rsidRPr="001125B3">
        <w:rPr>
          <w:color w:val="000000"/>
          <w:sz w:val="24"/>
          <w:szCs w:val="18"/>
          <w:lang w:eastAsia="uk-UA"/>
        </w:rPr>
        <w:t>оплатити</w:t>
      </w:r>
      <w:proofErr w:type="spellEnd"/>
      <w:r w:rsidRPr="001125B3">
        <w:rPr>
          <w:color w:val="000000"/>
          <w:sz w:val="24"/>
          <w:szCs w:val="18"/>
          <w:lang w:eastAsia="uk-UA"/>
        </w:rPr>
        <w:t xml:space="preserve"> роботи</w:t>
      </w:r>
      <w:r w:rsidR="00EA4BCE">
        <w:rPr>
          <w:color w:val="000000"/>
          <w:sz w:val="24"/>
          <w:szCs w:val="18"/>
          <w:lang w:eastAsia="uk-UA"/>
        </w:rPr>
        <w:t>,</w:t>
      </w:r>
      <w:r w:rsidRPr="001125B3">
        <w:rPr>
          <w:color w:val="000000"/>
          <w:sz w:val="24"/>
          <w:szCs w:val="18"/>
          <w:lang w:eastAsia="uk-UA"/>
        </w:rPr>
        <w:t xml:space="preserve"> а переможець торгів до підписання договору купівлі-продажу чи оренди відшкодовує витрати на рахунки </w:t>
      </w:r>
      <w:r w:rsidR="00EA4BCE">
        <w:rPr>
          <w:color w:val="000000"/>
          <w:sz w:val="24"/>
          <w:szCs w:val="18"/>
          <w:lang w:eastAsia="uk-UA"/>
        </w:rPr>
        <w:t>ОМС</w:t>
      </w:r>
      <w:r w:rsidRPr="001125B3">
        <w:rPr>
          <w:color w:val="000000"/>
          <w:sz w:val="24"/>
          <w:szCs w:val="18"/>
          <w:lang w:eastAsia="uk-UA"/>
        </w:rPr>
        <w:t xml:space="preserve"> або безпосередньо розробника. </w:t>
      </w:r>
    </w:p>
    <w:p w:rsidR="001125B3" w:rsidRPr="001125B3" w:rsidRDefault="001125B3" w:rsidP="00854A6F">
      <w:pPr>
        <w:shd w:val="clear" w:color="auto" w:fill="FFFFFF"/>
        <w:ind w:firstLine="919"/>
        <w:jc w:val="both"/>
        <w:rPr>
          <w:color w:val="000000"/>
          <w:sz w:val="24"/>
          <w:szCs w:val="18"/>
          <w:lang w:eastAsia="uk-UA"/>
        </w:rPr>
      </w:pPr>
      <w:r w:rsidRPr="001125B3">
        <w:rPr>
          <w:color w:val="000000"/>
          <w:sz w:val="24"/>
          <w:szCs w:val="18"/>
          <w:lang w:eastAsia="uk-UA"/>
        </w:rPr>
        <w:t>4. Після розроблення і затвердження документації із землеустрою та встановлення стартової ціни продажу земельної ділянки і кроку торгів  (!!!!! якщо у власність - за експертною грошовою оцінкою, яку теж необхідно розробити на замовлення ОМС та затвердити</w:t>
      </w:r>
      <w:r>
        <w:rPr>
          <w:color w:val="000000"/>
          <w:sz w:val="24"/>
          <w:szCs w:val="18"/>
          <w:lang w:eastAsia="uk-UA"/>
        </w:rPr>
        <w:t>,</w:t>
      </w:r>
      <w:r w:rsidRPr="001125B3">
        <w:rPr>
          <w:color w:val="000000"/>
          <w:sz w:val="24"/>
          <w:szCs w:val="18"/>
          <w:lang w:eastAsia="uk-UA"/>
        </w:rPr>
        <w:t xml:space="preserve"> а якщо в оренду то за НГО ) і станом на сьогодні - ОМС звертається до Ліцитатора (їх перелік є на сайті Держгеокадастру або запитаєте у територіальних органах Держгеокадастру), який дасть точний перелік документів які необхідні, і після їх отримання підготує лот і пода</w:t>
      </w:r>
      <w:r>
        <w:rPr>
          <w:color w:val="000000"/>
          <w:sz w:val="24"/>
          <w:szCs w:val="18"/>
          <w:lang w:eastAsia="uk-UA"/>
        </w:rPr>
        <w:t>є</w:t>
      </w:r>
      <w:r w:rsidRPr="001125B3">
        <w:rPr>
          <w:color w:val="000000"/>
          <w:sz w:val="24"/>
          <w:szCs w:val="18"/>
          <w:lang w:eastAsia="uk-UA"/>
        </w:rPr>
        <w:t xml:space="preserve"> інформацію на розміщення на офіційному сайті Держгеокадастру по торгах про лот де буде зазначено дату, час проведення торгів, стартову ціну і крок торгів. </w:t>
      </w:r>
    </w:p>
    <w:p w:rsidR="001125B3" w:rsidRDefault="001125B3" w:rsidP="00854A6F">
      <w:pPr>
        <w:shd w:val="clear" w:color="auto" w:fill="FFFFFF"/>
        <w:jc w:val="both"/>
        <w:rPr>
          <w:color w:val="000000"/>
          <w:sz w:val="24"/>
          <w:szCs w:val="18"/>
          <w:lang w:eastAsia="uk-UA"/>
        </w:rPr>
      </w:pPr>
    </w:p>
    <w:p w:rsidR="001600BC" w:rsidRDefault="001600BC" w:rsidP="00854A6F">
      <w:pPr>
        <w:shd w:val="clear" w:color="auto" w:fill="FFFFFF"/>
        <w:jc w:val="both"/>
        <w:rPr>
          <w:color w:val="000000"/>
          <w:sz w:val="24"/>
          <w:szCs w:val="18"/>
          <w:lang w:eastAsia="uk-UA"/>
        </w:rPr>
      </w:pPr>
    </w:p>
    <w:p w:rsidR="001600BC" w:rsidRDefault="001600BC" w:rsidP="00854A6F">
      <w:pPr>
        <w:shd w:val="clear" w:color="auto" w:fill="FFFFFF"/>
        <w:jc w:val="both"/>
        <w:rPr>
          <w:color w:val="000000"/>
          <w:sz w:val="24"/>
          <w:szCs w:val="18"/>
          <w:lang w:eastAsia="uk-UA"/>
        </w:rPr>
      </w:pPr>
    </w:p>
    <w:p w:rsidR="001600BC" w:rsidRDefault="001600BC" w:rsidP="00854A6F">
      <w:pPr>
        <w:shd w:val="clear" w:color="auto" w:fill="FFFFFF"/>
        <w:jc w:val="both"/>
        <w:rPr>
          <w:color w:val="000000"/>
          <w:sz w:val="24"/>
          <w:szCs w:val="18"/>
          <w:lang w:eastAsia="uk-UA"/>
        </w:rPr>
      </w:pPr>
    </w:p>
    <w:p w:rsidR="001600BC" w:rsidRDefault="001600BC" w:rsidP="00854A6F">
      <w:pPr>
        <w:shd w:val="clear" w:color="auto" w:fill="FFFFFF"/>
        <w:jc w:val="both"/>
        <w:rPr>
          <w:color w:val="000000"/>
          <w:sz w:val="24"/>
          <w:szCs w:val="18"/>
          <w:lang w:eastAsia="uk-UA"/>
        </w:rPr>
      </w:pPr>
    </w:p>
    <w:p w:rsidR="001600BC" w:rsidRPr="001125B3" w:rsidRDefault="001600BC" w:rsidP="00854A6F">
      <w:pPr>
        <w:shd w:val="clear" w:color="auto" w:fill="FFFFFF"/>
        <w:jc w:val="both"/>
        <w:rPr>
          <w:b/>
          <w:color w:val="000000"/>
          <w:sz w:val="24"/>
          <w:szCs w:val="18"/>
          <w:lang w:eastAsia="uk-UA"/>
        </w:rPr>
      </w:pPr>
      <w:r w:rsidRPr="001600BC">
        <w:rPr>
          <w:b/>
          <w:color w:val="000000"/>
          <w:sz w:val="24"/>
          <w:szCs w:val="18"/>
          <w:lang w:eastAsia="uk-UA"/>
        </w:rPr>
        <w:t>Примітка</w:t>
      </w:r>
    </w:p>
    <w:p w:rsidR="001125B3" w:rsidRPr="001125B3" w:rsidRDefault="001125B3" w:rsidP="00854A6F">
      <w:pPr>
        <w:shd w:val="clear" w:color="auto" w:fill="FFFFFF"/>
        <w:ind w:firstLine="919"/>
        <w:jc w:val="both"/>
        <w:rPr>
          <w:i/>
          <w:color w:val="000000"/>
          <w:szCs w:val="18"/>
          <w:lang w:eastAsia="uk-UA"/>
        </w:rPr>
      </w:pPr>
      <w:r w:rsidRPr="001125B3">
        <w:rPr>
          <w:i/>
          <w:color w:val="000000"/>
          <w:szCs w:val="18"/>
          <w:lang w:eastAsia="uk-UA"/>
        </w:rPr>
        <w:t xml:space="preserve">Наказ Мінагрополітики від 25.09.2012  № 579 "Про затвердження Порядку закупівлі послуг з виконання робіт із землеустрою, оцінки земель та визначення виконавця земельних торгів на конкурентних засадах", яким власне регламентувався вибір виконавця земельних торгів на конкурсній основі втратив чинність, бюджетна установа (в даному випадку ОМС) керується ЗУ "Про публічні закупівлі" від 25.12.2015 № 922-VIII, відповідно до якого: в разі якщо вартість предмета закупівлі дорівнює або перевищує 200 000 грн - таку закупівлю замовник має проводити через електронну систему </w:t>
      </w:r>
      <w:proofErr w:type="spellStart"/>
      <w:r w:rsidRPr="001125B3">
        <w:rPr>
          <w:i/>
          <w:color w:val="000000"/>
          <w:szCs w:val="18"/>
          <w:lang w:eastAsia="uk-UA"/>
        </w:rPr>
        <w:t>Prozorro</w:t>
      </w:r>
      <w:proofErr w:type="spellEnd"/>
      <w:r w:rsidRPr="001125B3">
        <w:rPr>
          <w:i/>
          <w:color w:val="000000"/>
          <w:szCs w:val="18"/>
          <w:lang w:eastAsia="uk-UA"/>
        </w:rPr>
        <w:t xml:space="preserve">. Враховуючи ст.135 ЗКУ п.6 "Винагорода виконавця   земельних   торгів   встановлюється  у розмірі 5 відсотків  ціни,  за  якою  здійснюється  купівля-продаж земельної  ділянки,  або 50 відсотків річної плати за користування земельною ділянкою  (у  разі  продажу  прав  на  земельну  ділянку </w:t>
      </w:r>
      <w:r w:rsidRPr="001600BC">
        <w:rPr>
          <w:i/>
          <w:color w:val="000000"/>
          <w:szCs w:val="18"/>
          <w:lang w:eastAsia="uk-UA"/>
        </w:rPr>
        <w:t xml:space="preserve"> </w:t>
      </w:r>
      <w:r w:rsidRPr="001125B3">
        <w:rPr>
          <w:i/>
          <w:color w:val="000000"/>
          <w:szCs w:val="18"/>
          <w:lang w:eastAsia="uk-UA"/>
        </w:rPr>
        <w:t xml:space="preserve">(оренди, </w:t>
      </w:r>
      <w:proofErr w:type="spellStart"/>
      <w:r w:rsidRPr="001125B3">
        <w:rPr>
          <w:i/>
          <w:color w:val="000000"/>
          <w:szCs w:val="18"/>
          <w:lang w:eastAsia="uk-UA"/>
        </w:rPr>
        <w:t>суперфіцію</w:t>
      </w:r>
      <w:proofErr w:type="spellEnd"/>
      <w:r w:rsidRPr="001125B3">
        <w:rPr>
          <w:i/>
          <w:color w:val="000000"/>
          <w:szCs w:val="18"/>
          <w:lang w:eastAsia="uk-UA"/>
        </w:rPr>
        <w:t>,  емфітевзису),  але  не більш  як 3500 неоподатковуваних мінімумів доходів громадян за кожний лот" (менше як 200 000 грн). Тому надання послуг відбувається на договірній основі між замовником і виконавцем.</w:t>
      </w:r>
    </w:p>
    <w:p w:rsidR="003F2AD4" w:rsidRDefault="003F2AD4">
      <w:pPr>
        <w:rPr>
          <w:sz w:val="28"/>
        </w:rPr>
      </w:pPr>
      <w:r>
        <w:rPr>
          <w:sz w:val="28"/>
        </w:rPr>
        <w:br w:type="page"/>
      </w:r>
    </w:p>
    <w:p w:rsidR="003F2AD4" w:rsidRDefault="00EA6F69" w:rsidP="00854A6F">
      <w:pPr>
        <w:ind w:firstLine="919"/>
        <w:rPr>
          <w:color w:val="000000"/>
          <w:sz w:val="24"/>
          <w:szCs w:val="18"/>
          <w:lang w:eastAsia="uk-UA"/>
        </w:rPr>
      </w:pPr>
      <w:r w:rsidRPr="00EA6F69">
        <w:rPr>
          <w:noProof/>
          <w:color w:val="000000"/>
          <w:sz w:val="24"/>
          <w:szCs w:val="18"/>
          <w:lang w:eastAsia="uk-UA"/>
        </w:rPr>
        <w:lastRenderedPageBreak/>
        <mc:AlternateContent>
          <mc:Choice Requires="wps">
            <w:drawing>
              <wp:anchor distT="0" distB="0" distL="114300" distR="114300" simplePos="0" relativeHeight="251659264" behindDoc="0" locked="0" layoutInCell="1" allowOverlap="1" wp14:anchorId="357B9480" wp14:editId="60FCC153">
                <wp:simplePos x="0" y="0"/>
                <wp:positionH relativeFrom="column">
                  <wp:posOffset>-4445</wp:posOffset>
                </wp:positionH>
                <wp:positionV relativeFrom="paragraph">
                  <wp:posOffset>3175</wp:posOffset>
                </wp:positionV>
                <wp:extent cx="3219450" cy="16002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600200"/>
                        </a:xfrm>
                        <a:prstGeom prst="rect">
                          <a:avLst/>
                        </a:prstGeom>
                        <a:solidFill>
                          <a:srgbClr val="FFFFFF"/>
                        </a:solidFill>
                        <a:ln w="9525">
                          <a:noFill/>
                          <a:miter lim="800000"/>
                          <a:headEnd/>
                          <a:tailEnd/>
                        </a:ln>
                      </wps:spPr>
                      <wps:txbx>
                        <w:txbxContent>
                          <w:p w:rsidR="00EA6F69" w:rsidRPr="003F2AD4" w:rsidRDefault="00EA6F69" w:rsidP="00EA6F69">
                            <w:pPr>
                              <w:rPr>
                                <w:color w:val="000000"/>
                                <w:sz w:val="24"/>
                                <w:szCs w:val="18"/>
                                <w:lang w:eastAsia="uk-UA"/>
                              </w:rPr>
                            </w:pPr>
                            <w:bookmarkStart w:id="0" w:name="_GoBack"/>
                            <w:r w:rsidRPr="003F2AD4">
                              <w:rPr>
                                <w:color w:val="000000"/>
                                <w:sz w:val="24"/>
                                <w:szCs w:val="18"/>
                                <w:lang w:eastAsia="uk-UA"/>
                              </w:rPr>
                              <w:t xml:space="preserve">«Про затвердження переліку вільних земельних ділянок </w:t>
                            </w:r>
                            <w:r w:rsidR="00CF28D1">
                              <w:rPr>
                                <w:color w:val="000000"/>
                                <w:sz w:val="24"/>
                                <w:szCs w:val="18"/>
                                <w:lang w:eastAsia="uk-UA"/>
                              </w:rPr>
                              <w:t>не</w:t>
                            </w:r>
                            <w:r w:rsidRPr="003F2AD4">
                              <w:rPr>
                                <w:color w:val="000000"/>
                                <w:sz w:val="24"/>
                                <w:szCs w:val="18"/>
                                <w:lang w:eastAsia="uk-UA"/>
                              </w:rPr>
                              <w:t>сільськогосподарського призначення комунальної власності, продаж права оренди яких здійснюється на конкурентних засадах (земельних торгах) у формі аукціону»</w:t>
                            </w:r>
                          </w:p>
                          <w:bookmarkEnd w:id="0"/>
                          <w:p w:rsidR="00EA6F69" w:rsidRDefault="00EA6F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5pt;margin-top:.25pt;width:253.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" stroked="f">
                <v:textbox>
                  <w:txbxContent>
                    <w:p w:rsidR="00EA6F69" w:rsidRPr="003F2AD4" w:rsidRDefault="00EA6F69" w:rsidP="00EA6F69">
                      <w:pPr>
                        <w:rPr>
                          <w:color w:val="000000"/>
                          <w:sz w:val="24"/>
                          <w:szCs w:val="18"/>
                          <w:lang w:eastAsia="uk-UA"/>
                        </w:rPr>
                      </w:pPr>
                      <w:bookmarkStart w:id="1" w:name="_GoBack"/>
                      <w:r w:rsidRPr="003F2AD4">
                        <w:rPr>
                          <w:color w:val="000000"/>
                          <w:sz w:val="24"/>
                          <w:szCs w:val="18"/>
                          <w:lang w:eastAsia="uk-UA"/>
                        </w:rPr>
                        <w:t xml:space="preserve">«Про затвердження переліку вільних земельних ділянок </w:t>
                      </w:r>
                      <w:r w:rsidR="00CF28D1">
                        <w:rPr>
                          <w:color w:val="000000"/>
                          <w:sz w:val="24"/>
                          <w:szCs w:val="18"/>
                          <w:lang w:eastAsia="uk-UA"/>
                        </w:rPr>
                        <w:t>не</w:t>
                      </w:r>
                      <w:r w:rsidRPr="003F2AD4">
                        <w:rPr>
                          <w:color w:val="000000"/>
                          <w:sz w:val="24"/>
                          <w:szCs w:val="18"/>
                          <w:lang w:eastAsia="uk-UA"/>
                        </w:rPr>
                        <w:t>сільськогосподарського призначення комунальної власності, продаж права оренди яких здійснюється на конкурентних засадах (земельних торгах) у формі аукціону»</w:t>
                      </w:r>
                    </w:p>
                    <w:bookmarkEnd w:id="1"/>
                    <w:p w:rsidR="00EA6F69" w:rsidRDefault="00EA6F69"/>
                  </w:txbxContent>
                </v:textbox>
              </v:shape>
            </w:pict>
          </mc:Fallback>
        </mc:AlternateContent>
      </w:r>
    </w:p>
    <w:p w:rsidR="00EA6F69" w:rsidRDefault="00EA6F69" w:rsidP="00854A6F">
      <w:pPr>
        <w:ind w:firstLine="919"/>
        <w:rPr>
          <w:color w:val="000000"/>
          <w:sz w:val="24"/>
          <w:szCs w:val="18"/>
          <w:lang w:eastAsia="uk-UA"/>
        </w:rPr>
      </w:pPr>
    </w:p>
    <w:p w:rsidR="00EA6F69" w:rsidRDefault="00EA6F69" w:rsidP="00854A6F">
      <w:pPr>
        <w:ind w:firstLine="919"/>
        <w:rPr>
          <w:color w:val="000000"/>
          <w:sz w:val="24"/>
          <w:szCs w:val="18"/>
          <w:lang w:eastAsia="uk-UA"/>
        </w:rPr>
      </w:pPr>
    </w:p>
    <w:p w:rsidR="00EA6F69" w:rsidRPr="003F2AD4" w:rsidRDefault="00EA6F69" w:rsidP="00854A6F">
      <w:pPr>
        <w:ind w:firstLine="919"/>
        <w:rPr>
          <w:color w:val="000000"/>
          <w:sz w:val="24"/>
          <w:szCs w:val="18"/>
          <w:lang w:eastAsia="uk-UA"/>
        </w:rPr>
      </w:pPr>
    </w:p>
    <w:p w:rsidR="003F2AD4" w:rsidRDefault="003F2AD4" w:rsidP="00854A6F">
      <w:pPr>
        <w:ind w:firstLine="919"/>
        <w:rPr>
          <w:color w:val="000000"/>
          <w:sz w:val="24"/>
          <w:szCs w:val="18"/>
          <w:lang w:eastAsia="uk-UA"/>
        </w:rPr>
      </w:pPr>
    </w:p>
    <w:p w:rsidR="00EA6F69" w:rsidRDefault="00EA6F69" w:rsidP="00854A6F">
      <w:pPr>
        <w:ind w:firstLine="919"/>
        <w:rPr>
          <w:color w:val="000000"/>
          <w:sz w:val="24"/>
          <w:szCs w:val="18"/>
          <w:lang w:eastAsia="uk-UA"/>
        </w:rPr>
      </w:pPr>
    </w:p>
    <w:p w:rsidR="00EA6F69" w:rsidRDefault="00EA6F69" w:rsidP="00854A6F">
      <w:pPr>
        <w:ind w:firstLine="919"/>
        <w:rPr>
          <w:color w:val="000000"/>
          <w:sz w:val="24"/>
          <w:szCs w:val="18"/>
          <w:lang w:eastAsia="uk-UA"/>
        </w:rPr>
      </w:pPr>
    </w:p>
    <w:p w:rsidR="00EA6F69" w:rsidRDefault="00EA6F69" w:rsidP="00854A6F">
      <w:pPr>
        <w:ind w:firstLine="919"/>
        <w:rPr>
          <w:color w:val="000000"/>
          <w:sz w:val="24"/>
          <w:szCs w:val="18"/>
          <w:lang w:eastAsia="uk-UA"/>
        </w:rPr>
      </w:pPr>
    </w:p>
    <w:p w:rsidR="00EA6F69" w:rsidRDefault="00EA6F69" w:rsidP="00854A6F">
      <w:pPr>
        <w:ind w:firstLine="919"/>
        <w:rPr>
          <w:color w:val="000000"/>
          <w:sz w:val="24"/>
          <w:szCs w:val="18"/>
          <w:lang w:eastAsia="uk-UA"/>
        </w:rPr>
      </w:pPr>
    </w:p>
    <w:p w:rsidR="00EA6F69" w:rsidRDefault="00EA6F69" w:rsidP="00854A6F">
      <w:pPr>
        <w:ind w:firstLine="919"/>
        <w:rPr>
          <w:color w:val="000000"/>
          <w:sz w:val="24"/>
          <w:szCs w:val="18"/>
          <w:lang w:eastAsia="uk-UA"/>
        </w:rPr>
      </w:pPr>
    </w:p>
    <w:p w:rsidR="00EA6F69" w:rsidRPr="003F2AD4" w:rsidRDefault="00EA6F69" w:rsidP="00854A6F">
      <w:pPr>
        <w:ind w:firstLine="919"/>
        <w:rPr>
          <w:color w:val="000000"/>
          <w:sz w:val="24"/>
          <w:szCs w:val="18"/>
          <w:lang w:eastAsia="uk-UA"/>
        </w:rPr>
      </w:pPr>
    </w:p>
    <w:p w:rsidR="003F2AD4" w:rsidRPr="003F2AD4" w:rsidRDefault="003F2AD4" w:rsidP="00854A6F">
      <w:pPr>
        <w:ind w:firstLine="919"/>
        <w:rPr>
          <w:color w:val="000000"/>
          <w:sz w:val="24"/>
          <w:szCs w:val="18"/>
          <w:lang w:eastAsia="uk-UA"/>
        </w:rPr>
      </w:pPr>
    </w:p>
    <w:p w:rsidR="003F2AD4" w:rsidRDefault="003F2AD4" w:rsidP="00854A6F">
      <w:pPr>
        <w:ind w:firstLine="919"/>
        <w:rPr>
          <w:color w:val="000000"/>
          <w:sz w:val="24"/>
          <w:szCs w:val="18"/>
          <w:lang w:eastAsia="uk-UA"/>
        </w:rPr>
      </w:pPr>
      <w:r>
        <w:rPr>
          <w:color w:val="000000"/>
          <w:sz w:val="24"/>
          <w:szCs w:val="18"/>
          <w:lang w:eastAsia="uk-UA"/>
        </w:rPr>
        <w:t>К</w:t>
      </w:r>
      <w:r w:rsidRPr="003F2AD4">
        <w:rPr>
          <w:color w:val="000000"/>
          <w:sz w:val="24"/>
          <w:szCs w:val="18"/>
          <w:lang w:eastAsia="uk-UA"/>
        </w:rPr>
        <w:t xml:space="preserve">еруючись </w:t>
      </w:r>
      <w:proofErr w:type="spellStart"/>
      <w:r w:rsidRPr="003F2AD4">
        <w:rPr>
          <w:color w:val="000000"/>
          <w:sz w:val="24"/>
          <w:szCs w:val="18"/>
          <w:lang w:eastAsia="uk-UA"/>
        </w:rPr>
        <w:t>ст.ст</w:t>
      </w:r>
      <w:proofErr w:type="spellEnd"/>
      <w:r w:rsidRPr="003F2AD4">
        <w:rPr>
          <w:color w:val="000000"/>
          <w:sz w:val="24"/>
          <w:szCs w:val="18"/>
          <w:lang w:eastAsia="uk-UA"/>
        </w:rPr>
        <w:t xml:space="preserve">. 122, 123, 124, 134-139 Земельного кодексу України, </w:t>
      </w:r>
      <w:proofErr w:type="spellStart"/>
      <w:r w:rsidRPr="003F2AD4">
        <w:rPr>
          <w:color w:val="000000"/>
          <w:sz w:val="24"/>
          <w:szCs w:val="18"/>
          <w:lang w:eastAsia="uk-UA"/>
        </w:rPr>
        <w:t>ст.ст</w:t>
      </w:r>
      <w:proofErr w:type="spellEnd"/>
      <w:r w:rsidRPr="003F2AD4">
        <w:rPr>
          <w:color w:val="000000"/>
          <w:sz w:val="24"/>
          <w:szCs w:val="18"/>
          <w:lang w:eastAsia="uk-UA"/>
        </w:rPr>
        <w:t xml:space="preserve">. 13, 20, 21 Закону України «Про оцінку землі», ст. 26 Закону України «Про місцеве самоврядування в Україні», </w:t>
      </w:r>
      <w:r>
        <w:rPr>
          <w:color w:val="000000"/>
          <w:sz w:val="24"/>
          <w:szCs w:val="18"/>
          <w:lang w:eastAsia="uk-UA"/>
        </w:rPr>
        <w:t>селищна</w:t>
      </w:r>
      <w:r w:rsidRPr="003F2AD4">
        <w:rPr>
          <w:color w:val="000000"/>
          <w:sz w:val="24"/>
          <w:szCs w:val="18"/>
          <w:lang w:eastAsia="uk-UA"/>
        </w:rPr>
        <w:t xml:space="preserve"> рада </w:t>
      </w:r>
    </w:p>
    <w:p w:rsidR="003F2AD4" w:rsidRDefault="003F2AD4" w:rsidP="00854A6F">
      <w:pPr>
        <w:ind w:firstLine="919"/>
        <w:rPr>
          <w:color w:val="000000"/>
          <w:sz w:val="24"/>
          <w:szCs w:val="18"/>
          <w:lang w:eastAsia="uk-UA"/>
        </w:rPr>
      </w:pPr>
    </w:p>
    <w:p w:rsidR="003F2AD4" w:rsidRDefault="003F2AD4" w:rsidP="00854A6F">
      <w:pPr>
        <w:ind w:firstLine="919"/>
        <w:rPr>
          <w:color w:val="000000"/>
          <w:sz w:val="24"/>
          <w:szCs w:val="18"/>
          <w:lang w:eastAsia="uk-UA"/>
        </w:rPr>
      </w:pPr>
      <w:r w:rsidRPr="003F2AD4">
        <w:rPr>
          <w:color w:val="000000"/>
          <w:sz w:val="24"/>
          <w:szCs w:val="18"/>
          <w:lang w:eastAsia="uk-UA"/>
        </w:rPr>
        <w:t xml:space="preserve">В И Р І Ш И Л А: </w:t>
      </w:r>
    </w:p>
    <w:p w:rsidR="003F2AD4" w:rsidRDefault="003F2AD4" w:rsidP="00854A6F">
      <w:pPr>
        <w:ind w:firstLine="919"/>
        <w:rPr>
          <w:color w:val="000000"/>
          <w:sz w:val="24"/>
          <w:szCs w:val="18"/>
          <w:lang w:eastAsia="uk-UA"/>
        </w:rPr>
      </w:pPr>
    </w:p>
    <w:p w:rsidR="003F2AD4" w:rsidRDefault="003F2AD4" w:rsidP="00DE4CBC">
      <w:pPr>
        <w:ind w:firstLine="919"/>
        <w:jc w:val="both"/>
        <w:rPr>
          <w:color w:val="000000"/>
          <w:sz w:val="24"/>
          <w:szCs w:val="18"/>
          <w:lang w:eastAsia="uk-UA"/>
        </w:rPr>
      </w:pPr>
      <w:r w:rsidRPr="003F2AD4">
        <w:rPr>
          <w:color w:val="000000"/>
          <w:sz w:val="24"/>
          <w:szCs w:val="18"/>
          <w:lang w:eastAsia="uk-UA"/>
        </w:rPr>
        <w:t xml:space="preserve">1. Визначити перелік вільних земельних ділянок </w:t>
      </w:r>
      <w:r w:rsidR="00CF28D1">
        <w:rPr>
          <w:color w:val="000000"/>
          <w:sz w:val="24"/>
          <w:szCs w:val="18"/>
          <w:lang w:eastAsia="uk-UA"/>
        </w:rPr>
        <w:t>не</w:t>
      </w:r>
      <w:r w:rsidRPr="003F2AD4">
        <w:rPr>
          <w:color w:val="000000"/>
          <w:sz w:val="24"/>
          <w:szCs w:val="18"/>
          <w:lang w:eastAsia="uk-UA"/>
        </w:rPr>
        <w:t xml:space="preserve">сільськогосподарського призначення комунальної власності або прав на них (оренда), які виставляються для продажу на земельних торгах у формі аукціону окремими лотами, згідно з додатком. </w:t>
      </w:r>
    </w:p>
    <w:p w:rsidR="00EA6F69" w:rsidRDefault="003F2AD4" w:rsidP="00DE4CBC">
      <w:pPr>
        <w:ind w:firstLine="919"/>
        <w:jc w:val="both"/>
        <w:rPr>
          <w:color w:val="000000"/>
          <w:sz w:val="24"/>
          <w:szCs w:val="18"/>
          <w:lang w:eastAsia="uk-UA"/>
        </w:rPr>
      </w:pPr>
      <w:r w:rsidRPr="003F2AD4">
        <w:rPr>
          <w:color w:val="000000"/>
          <w:sz w:val="24"/>
          <w:szCs w:val="18"/>
          <w:lang w:eastAsia="uk-UA"/>
        </w:rPr>
        <w:t xml:space="preserve">2. Доручити </w:t>
      </w:r>
      <w:r w:rsidR="00CF28D1">
        <w:rPr>
          <w:color w:val="000000"/>
          <w:sz w:val="24"/>
          <w:szCs w:val="18"/>
          <w:lang w:eastAsia="uk-UA"/>
        </w:rPr>
        <w:t>землевпоряднику</w:t>
      </w:r>
      <w:r w:rsidRPr="003F2AD4">
        <w:rPr>
          <w:color w:val="000000"/>
          <w:sz w:val="24"/>
          <w:szCs w:val="18"/>
          <w:lang w:eastAsia="uk-UA"/>
        </w:rPr>
        <w:t xml:space="preserve"> </w:t>
      </w:r>
      <w:r w:rsidR="00EA6F69">
        <w:rPr>
          <w:color w:val="000000"/>
          <w:sz w:val="24"/>
          <w:szCs w:val="18"/>
          <w:lang w:eastAsia="uk-UA"/>
        </w:rPr>
        <w:t>____________________________________________</w:t>
      </w:r>
      <w:r w:rsidRPr="003F2AD4">
        <w:rPr>
          <w:color w:val="000000"/>
          <w:sz w:val="24"/>
          <w:szCs w:val="18"/>
          <w:lang w:eastAsia="uk-UA"/>
        </w:rPr>
        <w:t xml:space="preserve"> </w:t>
      </w:r>
      <w:r w:rsidR="00CF28D1">
        <w:rPr>
          <w:color w:val="000000"/>
          <w:sz w:val="24"/>
          <w:szCs w:val="18"/>
          <w:lang w:eastAsia="uk-UA"/>
        </w:rPr>
        <w:t>______________________</w:t>
      </w:r>
      <w:r w:rsidR="00EA6F69">
        <w:rPr>
          <w:color w:val="000000"/>
          <w:sz w:val="24"/>
          <w:szCs w:val="18"/>
          <w:lang w:eastAsia="uk-UA"/>
        </w:rPr>
        <w:t>селищної</w:t>
      </w:r>
      <w:r w:rsidRPr="003F2AD4">
        <w:rPr>
          <w:color w:val="000000"/>
          <w:sz w:val="24"/>
          <w:szCs w:val="18"/>
          <w:lang w:eastAsia="uk-UA"/>
        </w:rPr>
        <w:t xml:space="preserve"> ради (</w:t>
      </w:r>
      <w:r w:rsidR="00EA6F69">
        <w:rPr>
          <w:color w:val="000000"/>
          <w:sz w:val="24"/>
          <w:szCs w:val="18"/>
          <w:lang w:eastAsia="uk-UA"/>
        </w:rPr>
        <w:t>____________</w:t>
      </w:r>
      <w:r w:rsidRPr="003F2AD4">
        <w:rPr>
          <w:color w:val="000000"/>
          <w:sz w:val="24"/>
          <w:szCs w:val="18"/>
          <w:lang w:eastAsia="uk-UA"/>
        </w:rPr>
        <w:t xml:space="preserve">) виступити організатором земельних торгів від імені </w:t>
      </w:r>
      <w:r w:rsidR="00CF28D1">
        <w:rPr>
          <w:color w:val="000000"/>
          <w:sz w:val="24"/>
          <w:szCs w:val="18"/>
          <w:lang w:eastAsia="uk-UA"/>
        </w:rPr>
        <w:t>_______________________</w:t>
      </w:r>
      <w:r w:rsidR="00EA6F69">
        <w:rPr>
          <w:color w:val="000000"/>
          <w:sz w:val="24"/>
          <w:szCs w:val="18"/>
          <w:lang w:eastAsia="uk-UA"/>
        </w:rPr>
        <w:t>селищної</w:t>
      </w:r>
      <w:r w:rsidRPr="003F2AD4">
        <w:rPr>
          <w:color w:val="000000"/>
          <w:sz w:val="24"/>
          <w:szCs w:val="18"/>
          <w:lang w:eastAsia="uk-UA"/>
        </w:rPr>
        <w:t xml:space="preserve"> ради, забезпечити підготовку лотів до проведення земельних торгів у відповідності до вимог чинного законодавства України. </w:t>
      </w:r>
    </w:p>
    <w:p w:rsidR="00EA6F69" w:rsidRDefault="003F2AD4" w:rsidP="00DE4CBC">
      <w:pPr>
        <w:ind w:firstLine="919"/>
        <w:jc w:val="both"/>
        <w:rPr>
          <w:color w:val="000000"/>
          <w:sz w:val="24"/>
          <w:szCs w:val="18"/>
          <w:lang w:eastAsia="uk-UA"/>
        </w:rPr>
      </w:pPr>
      <w:r w:rsidRPr="003F2AD4">
        <w:rPr>
          <w:color w:val="000000"/>
          <w:sz w:val="24"/>
          <w:szCs w:val="18"/>
          <w:lang w:eastAsia="uk-UA"/>
        </w:rPr>
        <w:t xml:space="preserve">3. Надати дозвіл на розроблення проектів землеустрою щодо відведення земельних ділянок, згідно з додатком. </w:t>
      </w:r>
    </w:p>
    <w:p w:rsidR="00DE4CBC" w:rsidRDefault="003F2AD4" w:rsidP="00DE4CBC">
      <w:pPr>
        <w:ind w:firstLine="919"/>
        <w:jc w:val="both"/>
        <w:rPr>
          <w:color w:val="000000"/>
          <w:sz w:val="24"/>
          <w:szCs w:val="18"/>
          <w:lang w:eastAsia="uk-UA"/>
        </w:rPr>
      </w:pPr>
      <w:r w:rsidRPr="003F2AD4">
        <w:rPr>
          <w:color w:val="000000"/>
          <w:sz w:val="24"/>
          <w:szCs w:val="18"/>
          <w:lang w:eastAsia="uk-UA"/>
        </w:rPr>
        <w:t xml:space="preserve">4. </w:t>
      </w:r>
      <w:r w:rsidR="00EA6F69">
        <w:rPr>
          <w:color w:val="000000"/>
          <w:sz w:val="24"/>
          <w:szCs w:val="18"/>
          <w:lang w:eastAsia="uk-UA"/>
        </w:rPr>
        <w:t>Замовити</w:t>
      </w:r>
      <w:r w:rsidRPr="003F2AD4">
        <w:rPr>
          <w:color w:val="000000"/>
          <w:sz w:val="24"/>
          <w:szCs w:val="18"/>
          <w:lang w:eastAsia="uk-UA"/>
        </w:rPr>
        <w:t xml:space="preserve"> нормативн</w:t>
      </w:r>
      <w:r w:rsidR="00DE4CBC">
        <w:rPr>
          <w:color w:val="000000"/>
          <w:sz w:val="24"/>
          <w:szCs w:val="18"/>
          <w:lang w:eastAsia="uk-UA"/>
        </w:rPr>
        <w:t>у</w:t>
      </w:r>
      <w:r w:rsidRPr="003F2AD4">
        <w:rPr>
          <w:color w:val="000000"/>
          <w:sz w:val="24"/>
          <w:szCs w:val="18"/>
          <w:lang w:eastAsia="uk-UA"/>
        </w:rPr>
        <w:t xml:space="preserve"> гр</w:t>
      </w:r>
      <w:r w:rsidR="00DE4CBC">
        <w:rPr>
          <w:color w:val="000000"/>
          <w:sz w:val="24"/>
          <w:szCs w:val="18"/>
          <w:lang w:eastAsia="uk-UA"/>
        </w:rPr>
        <w:t>ошову оцінку земельних ділянок</w:t>
      </w:r>
      <w:r w:rsidR="00DE4CBC" w:rsidRPr="003F2AD4">
        <w:rPr>
          <w:color w:val="000000"/>
          <w:sz w:val="24"/>
          <w:szCs w:val="18"/>
          <w:lang w:eastAsia="uk-UA"/>
        </w:rPr>
        <w:t>, згідно з додатком</w:t>
      </w:r>
      <w:r w:rsidR="00DE4CBC">
        <w:rPr>
          <w:color w:val="000000"/>
          <w:sz w:val="24"/>
          <w:szCs w:val="18"/>
          <w:lang w:eastAsia="uk-UA"/>
        </w:rPr>
        <w:t>.</w:t>
      </w:r>
    </w:p>
    <w:p w:rsidR="00EA6F69" w:rsidRDefault="00DE4CBC" w:rsidP="00DE4CBC">
      <w:pPr>
        <w:ind w:firstLine="919"/>
        <w:jc w:val="both"/>
        <w:rPr>
          <w:color w:val="000000"/>
          <w:sz w:val="24"/>
          <w:szCs w:val="18"/>
          <w:lang w:eastAsia="uk-UA"/>
        </w:rPr>
      </w:pPr>
      <w:r>
        <w:rPr>
          <w:color w:val="000000"/>
          <w:sz w:val="24"/>
          <w:szCs w:val="18"/>
          <w:lang w:eastAsia="uk-UA"/>
        </w:rPr>
        <w:t xml:space="preserve">5. </w:t>
      </w:r>
      <w:r w:rsidR="003F2AD4" w:rsidRPr="003F2AD4">
        <w:rPr>
          <w:color w:val="000000"/>
          <w:sz w:val="24"/>
          <w:szCs w:val="18"/>
          <w:lang w:eastAsia="uk-UA"/>
        </w:rPr>
        <w:t xml:space="preserve">Контроль за виконанням даного рішення покласти на Постійну </w:t>
      </w:r>
      <w:r w:rsidR="00EA6F69" w:rsidRPr="00EA6F69">
        <w:rPr>
          <w:color w:val="000000"/>
          <w:sz w:val="24"/>
          <w:szCs w:val="18"/>
          <w:lang w:eastAsia="uk-UA"/>
        </w:rPr>
        <w:t>комісію з питань агропромислового комплексу, землекористування та соціального розвитку</w:t>
      </w:r>
      <w:r w:rsidR="00EA6F69">
        <w:rPr>
          <w:color w:val="000000"/>
          <w:sz w:val="24"/>
          <w:szCs w:val="18"/>
          <w:lang w:eastAsia="uk-UA"/>
        </w:rPr>
        <w:t>.</w:t>
      </w:r>
    </w:p>
    <w:p w:rsidR="00EA6F69" w:rsidRDefault="00EA6F69" w:rsidP="00DE4CBC">
      <w:pPr>
        <w:jc w:val="both"/>
        <w:rPr>
          <w:color w:val="000000"/>
          <w:sz w:val="24"/>
          <w:szCs w:val="18"/>
          <w:lang w:eastAsia="uk-UA"/>
        </w:rPr>
      </w:pPr>
      <w:r>
        <w:rPr>
          <w:color w:val="000000"/>
          <w:sz w:val="24"/>
          <w:szCs w:val="18"/>
          <w:lang w:eastAsia="uk-UA"/>
        </w:rPr>
        <w:br w:type="page"/>
      </w:r>
    </w:p>
    <w:p w:rsidR="00EA6F69" w:rsidRDefault="00EA6F69" w:rsidP="00854A6F">
      <w:pPr>
        <w:ind w:firstLine="919"/>
        <w:rPr>
          <w:color w:val="000000"/>
          <w:sz w:val="24"/>
          <w:szCs w:val="18"/>
          <w:lang w:eastAsia="uk-UA"/>
        </w:rPr>
        <w:sectPr w:rsidR="00EA6F69">
          <w:pgSz w:w="11906" w:h="16838"/>
          <w:pgMar w:top="850" w:right="850" w:bottom="850" w:left="1417" w:header="708" w:footer="708" w:gutter="0"/>
          <w:cols w:space="708"/>
          <w:docGrid w:linePitch="360"/>
        </w:sectPr>
      </w:pPr>
    </w:p>
    <w:p w:rsidR="00DE4CBC" w:rsidRPr="00DE4CBC" w:rsidRDefault="00DE4CBC" w:rsidP="00DE4CBC">
      <w:pPr>
        <w:shd w:val="clear" w:color="auto" w:fill="FFFFFF"/>
        <w:ind w:firstLine="919"/>
        <w:jc w:val="both"/>
        <w:rPr>
          <w:color w:val="000000"/>
          <w:sz w:val="24"/>
          <w:szCs w:val="18"/>
          <w:lang w:eastAsia="uk-UA"/>
        </w:rPr>
      </w:pPr>
      <w:r w:rsidRPr="00EA6F69">
        <w:rPr>
          <w:noProof/>
          <w:color w:val="000000"/>
          <w:sz w:val="24"/>
          <w:szCs w:val="18"/>
          <w:lang w:eastAsia="uk-UA"/>
        </w:rPr>
        <w:lastRenderedPageBreak/>
        <mc:AlternateContent>
          <mc:Choice Requires="wps">
            <w:drawing>
              <wp:anchor distT="0" distB="0" distL="114300" distR="114300" simplePos="0" relativeHeight="251661312" behindDoc="0" locked="0" layoutInCell="1" allowOverlap="1" wp14:anchorId="60F754AC" wp14:editId="0B783749">
                <wp:simplePos x="0" y="0"/>
                <wp:positionH relativeFrom="column">
                  <wp:posOffset>6679564</wp:posOffset>
                </wp:positionH>
                <wp:positionV relativeFrom="paragraph">
                  <wp:posOffset>-130810</wp:posOffset>
                </wp:positionV>
                <wp:extent cx="3324225" cy="990600"/>
                <wp:effectExtent l="0" t="0" r="9525"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990600"/>
                        </a:xfrm>
                        <a:prstGeom prst="rect">
                          <a:avLst/>
                        </a:prstGeom>
                        <a:solidFill>
                          <a:srgbClr val="FFFFFF"/>
                        </a:solidFill>
                        <a:ln w="9525">
                          <a:noFill/>
                          <a:miter lim="800000"/>
                          <a:headEnd/>
                          <a:tailEnd/>
                        </a:ln>
                      </wps:spPr>
                      <wps:txbx>
                        <w:txbxContent>
                          <w:p w:rsidR="00DE4CBC" w:rsidRDefault="00DE4CBC" w:rsidP="00DE4CBC">
                            <w:pPr>
                              <w:ind w:firstLine="919"/>
                            </w:pPr>
                          </w:p>
                          <w:p w:rsidR="00DE4CBC" w:rsidRDefault="00DE4CBC" w:rsidP="00DE4CBC">
                            <w:pPr>
                              <w:rPr>
                                <w:color w:val="000000"/>
                                <w:sz w:val="24"/>
                                <w:szCs w:val="18"/>
                                <w:lang w:eastAsia="uk-UA"/>
                              </w:rPr>
                            </w:pPr>
                            <w:r w:rsidRPr="00DE4CBC">
                              <w:rPr>
                                <w:color w:val="000000"/>
                                <w:sz w:val="24"/>
                                <w:szCs w:val="18"/>
                                <w:lang w:eastAsia="uk-UA"/>
                              </w:rPr>
                              <w:t xml:space="preserve">Додаток до рішення селищної ради </w:t>
                            </w:r>
                          </w:p>
                          <w:p w:rsidR="00DE4CBC" w:rsidRDefault="00DE4CBC" w:rsidP="00DE4CBC">
                            <w:pPr>
                              <w:rPr>
                                <w:color w:val="000000"/>
                                <w:sz w:val="24"/>
                                <w:szCs w:val="18"/>
                                <w:lang w:eastAsia="uk-UA"/>
                              </w:rPr>
                            </w:pPr>
                            <w:r w:rsidRPr="00DE4CBC">
                              <w:rPr>
                                <w:color w:val="000000"/>
                                <w:sz w:val="24"/>
                                <w:szCs w:val="18"/>
                                <w:lang w:eastAsia="uk-UA"/>
                              </w:rPr>
                              <w:t>від «____»</w:t>
                            </w:r>
                            <w:r>
                              <w:t xml:space="preserve"> </w:t>
                            </w:r>
                            <w:r w:rsidRPr="00DE4CBC">
                              <w:rPr>
                                <w:color w:val="000000"/>
                                <w:sz w:val="24"/>
                                <w:szCs w:val="18"/>
                                <w:lang w:eastAsia="uk-UA"/>
                              </w:rPr>
                              <w:t xml:space="preserve">__________ 2020 року  </w:t>
                            </w:r>
                          </w:p>
                          <w:p w:rsidR="00DE4CBC" w:rsidRPr="00DE4CBC" w:rsidRDefault="00DE4CBC" w:rsidP="00DE4CBC">
                            <w:pPr>
                              <w:rPr>
                                <w:color w:val="000000"/>
                                <w:sz w:val="24"/>
                                <w:szCs w:val="18"/>
                                <w:lang w:eastAsia="uk-UA"/>
                              </w:rPr>
                            </w:pPr>
                            <w:r w:rsidRPr="00DE4CBC">
                              <w:rPr>
                                <w:color w:val="000000"/>
                                <w:sz w:val="24"/>
                                <w:szCs w:val="18"/>
                                <w:lang w:eastAsia="uk-UA"/>
                              </w:rPr>
                              <w:t>№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25.95pt;margin-top:-10.3pt;width:261.7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" stroked="f">
                <v:textbox>
                  <w:txbxContent>
                    <w:p w:rsidR="00DE4CBC" w:rsidRDefault="00DE4CBC" w:rsidP="00DE4CBC">
                      <w:pPr>
                        <w:ind w:firstLine="919"/>
                      </w:pPr>
                    </w:p>
                    <w:p w:rsidR="00DE4CBC" w:rsidRDefault="00DE4CBC" w:rsidP="00DE4CBC">
                      <w:pPr>
                        <w:rPr>
                          <w:color w:val="000000"/>
                          <w:sz w:val="24"/>
                          <w:szCs w:val="18"/>
                          <w:lang w:eastAsia="uk-UA"/>
                        </w:rPr>
                      </w:pPr>
                      <w:r w:rsidRPr="00DE4CBC">
                        <w:rPr>
                          <w:color w:val="000000"/>
                          <w:sz w:val="24"/>
                          <w:szCs w:val="18"/>
                          <w:lang w:eastAsia="uk-UA"/>
                        </w:rPr>
                        <w:t xml:space="preserve">Додаток до рішення </w:t>
                      </w:r>
                      <w:r w:rsidRPr="00DE4CBC">
                        <w:rPr>
                          <w:color w:val="000000"/>
                          <w:sz w:val="24"/>
                          <w:szCs w:val="18"/>
                          <w:lang w:eastAsia="uk-UA"/>
                        </w:rPr>
                        <w:t>селищної</w:t>
                      </w:r>
                      <w:r w:rsidRPr="00DE4CBC">
                        <w:rPr>
                          <w:color w:val="000000"/>
                          <w:sz w:val="24"/>
                          <w:szCs w:val="18"/>
                          <w:lang w:eastAsia="uk-UA"/>
                        </w:rPr>
                        <w:t xml:space="preserve"> ради </w:t>
                      </w:r>
                    </w:p>
                    <w:p w:rsidR="00DE4CBC" w:rsidRDefault="00DE4CBC" w:rsidP="00DE4CBC">
                      <w:pPr>
                        <w:rPr>
                          <w:color w:val="000000"/>
                          <w:sz w:val="24"/>
                          <w:szCs w:val="18"/>
                          <w:lang w:eastAsia="uk-UA"/>
                        </w:rPr>
                      </w:pPr>
                      <w:r w:rsidRPr="00DE4CBC">
                        <w:rPr>
                          <w:color w:val="000000"/>
                          <w:sz w:val="24"/>
                          <w:szCs w:val="18"/>
                          <w:lang w:eastAsia="uk-UA"/>
                        </w:rPr>
                        <w:t>від «____»</w:t>
                      </w:r>
                      <w:r>
                        <w:t xml:space="preserve"> </w:t>
                      </w:r>
                      <w:r w:rsidRPr="00DE4CBC">
                        <w:rPr>
                          <w:color w:val="000000"/>
                          <w:sz w:val="24"/>
                          <w:szCs w:val="18"/>
                          <w:lang w:eastAsia="uk-UA"/>
                        </w:rPr>
                        <w:t xml:space="preserve">__________ 2020 року </w:t>
                      </w:r>
                      <w:r w:rsidRPr="00DE4CBC">
                        <w:rPr>
                          <w:color w:val="000000"/>
                          <w:sz w:val="24"/>
                          <w:szCs w:val="18"/>
                          <w:lang w:eastAsia="uk-UA"/>
                        </w:rPr>
                        <w:t xml:space="preserve"> </w:t>
                      </w:r>
                    </w:p>
                    <w:p w:rsidR="00DE4CBC" w:rsidRPr="00DE4CBC" w:rsidRDefault="00DE4CBC" w:rsidP="00DE4CBC">
                      <w:pPr>
                        <w:rPr>
                          <w:color w:val="000000"/>
                          <w:sz w:val="24"/>
                          <w:szCs w:val="18"/>
                          <w:lang w:eastAsia="uk-UA"/>
                        </w:rPr>
                      </w:pPr>
                      <w:r w:rsidRPr="00DE4CBC">
                        <w:rPr>
                          <w:color w:val="000000"/>
                          <w:sz w:val="24"/>
                          <w:szCs w:val="18"/>
                          <w:lang w:eastAsia="uk-UA"/>
                        </w:rPr>
                        <w:t xml:space="preserve">№ </w:t>
                      </w:r>
                      <w:r w:rsidRPr="00DE4CBC">
                        <w:rPr>
                          <w:color w:val="000000"/>
                          <w:sz w:val="24"/>
                          <w:szCs w:val="18"/>
                          <w:lang w:eastAsia="uk-UA"/>
                        </w:rPr>
                        <w:t>________</w:t>
                      </w:r>
                    </w:p>
                  </w:txbxContent>
                </v:textbox>
              </v:shape>
            </w:pict>
          </mc:Fallback>
        </mc:AlternateContent>
      </w:r>
    </w:p>
    <w:p w:rsidR="00DE4CBC" w:rsidRPr="00DE4CBC" w:rsidRDefault="00DE4CBC" w:rsidP="00DE4CBC">
      <w:pPr>
        <w:shd w:val="clear" w:color="auto" w:fill="FFFFFF"/>
        <w:ind w:firstLine="919"/>
        <w:jc w:val="both"/>
        <w:rPr>
          <w:color w:val="000000"/>
          <w:sz w:val="24"/>
          <w:szCs w:val="18"/>
          <w:lang w:eastAsia="uk-UA"/>
        </w:rPr>
      </w:pPr>
    </w:p>
    <w:p w:rsidR="00DE4CBC" w:rsidRPr="00DE4CBC" w:rsidRDefault="00DE4CBC" w:rsidP="00DE4CBC">
      <w:pPr>
        <w:shd w:val="clear" w:color="auto" w:fill="FFFFFF"/>
        <w:ind w:firstLine="919"/>
        <w:jc w:val="both"/>
        <w:rPr>
          <w:color w:val="000000"/>
          <w:sz w:val="24"/>
          <w:szCs w:val="18"/>
          <w:lang w:eastAsia="uk-UA"/>
        </w:rPr>
      </w:pPr>
    </w:p>
    <w:p w:rsidR="00DE4CBC" w:rsidRPr="00DE4CBC" w:rsidRDefault="00DE4CBC" w:rsidP="00DE4CBC">
      <w:pPr>
        <w:shd w:val="clear" w:color="auto" w:fill="FFFFFF"/>
        <w:ind w:firstLine="919"/>
        <w:jc w:val="both"/>
        <w:rPr>
          <w:color w:val="000000"/>
          <w:sz w:val="24"/>
          <w:szCs w:val="18"/>
          <w:lang w:eastAsia="uk-UA"/>
        </w:rPr>
      </w:pPr>
    </w:p>
    <w:p w:rsidR="00DE4CBC" w:rsidRPr="00DE4CBC" w:rsidRDefault="00DE4CBC" w:rsidP="00DE4CBC">
      <w:pPr>
        <w:shd w:val="clear" w:color="auto" w:fill="FFFFFF"/>
        <w:ind w:firstLine="919"/>
        <w:jc w:val="both"/>
        <w:rPr>
          <w:color w:val="000000"/>
          <w:sz w:val="24"/>
          <w:szCs w:val="18"/>
          <w:lang w:eastAsia="uk-UA"/>
        </w:rPr>
      </w:pPr>
    </w:p>
    <w:p w:rsidR="00DE4CBC" w:rsidRPr="00DE4CBC" w:rsidRDefault="00DE4CBC" w:rsidP="00DE4CBC">
      <w:pPr>
        <w:shd w:val="clear" w:color="auto" w:fill="FFFFFF"/>
        <w:ind w:firstLine="919"/>
        <w:jc w:val="both"/>
        <w:rPr>
          <w:color w:val="000000"/>
          <w:sz w:val="24"/>
          <w:szCs w:val="18"/>
          <w:lang w:eastAsia="uk-UA"/>
        </w:rPr>
      </w:pPr>
    </w:p>
    <w:p w:rsidR="00EA6F69" w:rsidRPr="00DE4CBC" w:rsidRDefault="00DE4CBC" w:rsidP="00DE4CBC">
      <w:pPr>
        <w:shd w:val="clear" w:color="auto" w:fill="FFFFFF"/>
        <w:ind w:firstLine="919"/>
        <w:jc w:val="center"/>
        <w:rPr>
          <w:b/>
          <w:color w:val="000000"/>
          <w:sz w:val="24"/>
          <w:szCs w:val="18"/>
          <w:lang w:eastAsia="uk-UA"/>
        </w:rPr>
      </w:pPr>
      <w:r w:rsidRPr="00DE4CBC">
        <w:rPr>
          <w:b/>
          <w:color w:val="000000"/>
          <w:sz w:val="24"/>
          <w:szCs w:val="18"/>
          <w:lang w:eastAsia="uk-UA"/>
        </w:rPr>
        <w:t>П</w:t>
      </w:r>
      <w:r w:rsidR="00EA6F69" w:rsidRPr="00DE4CBC">
        <w:rPr>
          <w:b/>
          <w:color w:val="000000"/>
          <w:sz w:val="24"/>
          <w:szCs w:val="18"/>
          <w:lang w:eastAsia="uk-UA"/>
        </w:rPr>
        <w:t>ерелік вільних земельних ділянок сільськогосподарського призначення комунальної власності, продаж права оренди яких здійснюється на конкурентних засадах (земельних торгах) у формі аукціону</w:t>
      </w:r>
    </w:p>
    <w:p w:rsidR="00EA6F69" w:rsidRPr="00DE4CBC" w:rsidRDefault="00EA6F69" w:rsidP="00DE4CBC">
      <w:pPr>
        <w:shd w:val="clear" w:color="auto" w:fill="FFFFFF"/>
        <w:ind w:firstLine="919"/>
        <w:jc w:val="both"/>
        <w:rPr>
          <w:color w:val="000000"/>
          <w:sz w:val="24"/>
          <w:szCs w:val="18"/>
          <w:lang w:eastAsia="uk-UA"/>
        </w:rPr>
      </w:pPr>
    </w:p>
    <w:p w:rsidR="00EA6F69" w:rsidRPr="00DE4CBC" w:rsidRDefault="00EA6F69" w:rsidP="00DE4CBC">
      <w:pPr>
        <w:shd w:val="clear" w:color="auto" w:fill="FFFFFF"/>
        <w:ind w:firstLine="919"/>
        <w:jc w:val="both"/>
        <w:rPr>
          <w:color w:val="000000"/>
          <w:sz w:val="24"/>
          <w:szCs w:val="18"/>
          <w:lang w:eastAsia="uk-UA"/>
        </w:rPr>
      </w:pPr>
    </w:p>
    <w:tbl>
      <w:tblPr>
        <w:tblStyle w:val="a5"/>
        <w:tblW w:w="15752" w:type="dxa"/>
        <w:tblLook w:val="04A0" w:firstRow="1" w:lastRow="0" w:firstColumn="1" w:lastColumn="0" w:noHBand="0" w:noVBand="1"/>
      </w:tblPr>
      <w:tblGrid>
        <w:gridCol w:w="675"/>
        <w:gridCol w:w="4111"/>
        <w:gridCol w:w="2193"/>
        <w:gridCol w:w="2193"/>
        <w:gridCol w:w="2193"/>
        <w:gridCol w:w="2193"/>
        <w:gridCol w:w="2194"/>
      </w:tblGrid>
      <w:tr w:rsidR="00DE4CBC" w:rsidRPr="00DE4CBC" w:rsidTr="00DE4CBC">
        <w:tc>
          <w:tcPr>
            <w:tcW w:w="675" w:type="dxa"/>
          </w:tcPr>
          <w:p w:rsidR="00DE4CBC" w:rsidRPr="00DE4CBC" w:rsidRDefault="00DE4CBC" w:rsidP="00DE4CBC">
            <w:pPr>
              <w:shd w:val="clear" w:color="auto" w:fill="FFFFFF"/>
              <w:jc w:val="center"/>
              <w:rPr>
                <w:b/>
                <w:color w:val="000000"/>
                <w:sz w:val="24"/>
                <w:szCs w:val="18"/>
                <w:lang w:eastAsia="uk-UA"/>
              </w:rPr>
            </w:pPr>
            <w:r w:rsidRPr="00DE4CBC">
              <w:rPr>
                <w:b/>
                <w:color w:val="000000"/>
                <w:sz w:val="24"/>
                <w:szCs w:val="18"/>
                <w:lang w:eastAsia="uk-UA"/>
              </w:rPr>
              <w:t>п/п</w:t>
            </w:r>
          </w:p>
        </w:tc>
        <w:tc>
          <w:tcPr>
            <w:tcW w:w="4111" w:type="dxa"/>
          </w:tcPr>
          <w:p w:rsidR="00DE4CBC" w:rsidRPr="00DE4CBC" w:rsidRDefault="00DE4CBC" w:rsidP="00DE4CBC">
            <w:pPr>
              <w:shd w:val="clear" w:color="auto" w:fill="FFFFFF"/>
              <w:jc w:val="center"/>
              <w:rPr>
                <w:b/>
                <w:color w:val="000000"/>
                <w:sz w:val="24"/>
                <w:szCs w:val="18"/>
                <w:lang w:eastAsia="uk-UA"/>
              </w:rPr>
            </w:pPr>
            <w:r w:rsidRPr="00DE4CBC">
              <w:rPr>
                <w:b/>
                <w:color w:val="000000"/>
                <w:sz w:val="24"/>
                <w:szCs w:val="18"/>
                <w:lang w:eastAsia="uk-UA"/>
              </w:rPr>
              <w:t>Місце розташування земельної ділянки</w:t>
            </w:r>
          </w:p>
        </w:tc>
        <w:tc>
          <w:tcPr>
            <w:tcW w:w="2193" w:type="dxa"/>
          </w:tcPr>
          <w:p w:rsidR="00DE4CBC" w:rsidRPr="00DE4CBC" w:rsidRDefault="00DE4CBC" w:rsidP="00DE4CBC">
            <w:pPr>
              <w:shd w:val="clear" w:color="auto" w:fill="FFFFFF"/>
              <w:jc w:val="center"/>
              <w:rPr>
                <w:b/>
                <w:color w:val="000000"/>
                <w:sz w:val="24"/>
                <w:szCs w:val="18"/>
                <w:lang w:eastAsia="uk-UA"/>
              </w:rPr>
            </w:pPr>
            <w:r w:rsidRPr="00DE4CBC">
              <w:rPr>
                <w:b/>
                <w:color w:val="000000"/>
                <w:sz w:val="24"/>
                <w:szCs w:val="18"/>
                <w:lang w:eastAsia="uk-UA"/>
              </w:rPr>
              <w:t>Цільове призначення (функціональне використання) земельної ділянки</w:t>
            </w:r>
          </w:p>
        </w:tc>
        <w:tc>
          <w:tcPr>
            <w:tcW w:w="2193" w:type="dxa"/>
          </w:tcPr>
          <w:p w:rsidR="00DE4CBC" w:rsidRPr="00DE4CBC" w:rsidRDefault="00DE4CBC" w:rsidP="00DE4CBC">
            <w:pPr>
              <w:shd w:val="clear" w:color="auto" w:fill="FFFFFF"/>
              <w:jc w:val="center"/>
              <w:rPr>
                <w:b/>
                <w:color w:val="000000"/>
                <w:sz w:val="24"/>
                <w:szCs w:val="18"/>
                <w:lang w:eastAsia="uk-UA"/>
              </w:rPr>
            </w:pPr>
            <w:r w:rsidRPr="00DE4CBC">
              <w:rPr>
                <w:b/>
                <w:color w:val="000000"/>
                <w:sz w:val="24"/>
                <w:szCs w:val="18"/>
                <w:lang w:eastAsia="uk-UA"/>
              </w:rPr>
              <w:t>Орієнтовна площа земельної ділянки, га</w:t>
            </w:r>
          </w:p>
        </w:tc>
        <w:tc>
          <w:tcPr>
            <w:tcW w:w="2193" w:type="dxa"/>
          </w:tcPr>
          <w:p w:rsidR="00DE4CBC" w:rsidRPr="00DE4CBC" w:rsidRDefault="00DE4CBC" w:rsidP="00DE4CBC">
            <w:pPr>
              <w:shd w:val="clear" w:color="auto" w:fill="FFFFFF"/>
              <w:jc w:val="center"/>
              <w:rPr>
                <w:b/>
                <w:color w:val="000000"/>
                <w:sz w:val="24"/>
                <w:szCs w:val="18"/>
                <w:lang w:eastAsia="uk-UA"/>
              </w:rPr>
            </w:pPr>
            <w:r w:rsidRPr="00DE4CBC">
              <w:rPr>
                <w:b/>
                <w:color w:val="000000"/>
                <w:sz w:val="24"/>
                <w:szCs w:val="18"/>
                <w:lang w:eastAsia="uk-UA"/>
              </w:rPr>
              <w:t>Угіддя</w:t>
            </w:r>
          </w:p>
        </w:tc>
        <w:tc>
          <w:tcPr>
            <w:tcW w:w="2193" w:type="dxa"/>
          </w:tcPr>
          <w:p w:rsidR="00DE4CBC" w:rsidRPr="00DE4CBC" w:rsidRDefault="00DE4CBC" w:rsidP="00DE4CBC">
            <w:pPr>
              <w:shd w:val="clear" w:color="auto" w:fill="FFFFFF"/>
              <w:jc w:val="center"/>
              <w:rPr>
                <w:b/>
                <w:color w:val="000000"/>
                <w:sz w:val="24"/>
                <w:szCs w:val="18"/>
                <w:lang w:eastAsia="uk-UA"/>
              </w:rPr>
            </w:pPr>
            <w:r w:rsidRPr="00DE4CBC">
              <w:rPr>
                <w:b/>
                <w:color w:val="000000"/>
                <w:sz w:val="24"/>
                <w:szCs w:val="18"/>
                <w:lang w:eastAsia="uk-UA"/>
              </w:rPr>
              <w:t>Кадастровий номер земельної ділянки</w:t>
            </w:r>
          </w:p>
        </w:tc>
        <w:tc>
          <w:tcPr>
            <w:tcW w:w="2194" w:type="dxa"/>
          </w:tcPr>
          <w:p w:rsidR="00DE4CBC" w:rsidRPr="00DE4CBC" w:rsidRDefault="00DE4CBC" w:rsidP="00DE4CBC">
            <w:pPr>
              <w:shd w:val="clear" w:color="auto" w:fill="FFFFFF"/>
              <w:jc w:val="center"/>
              <w:rPr>
                <w:b/>
                <w:color w:val="000000"/>
                <w:sz w:val="24"/>
                <w:szCs w:val="18"/>
                <w:lang w:eastAsia="uk-UA"/>
              </w:rPr>
            </w:pPr>
            <w:r w:rsidRPr="00DE4CBC">
              <w:rPr>
                <w:b/>
                <w:color w:val="000000"/>
                <w:sz w:val="24"/>
                <w:szCs w:val="18"/>
                <w:lang w:eastAsia="uk-UA"/>
              </w:rPr>
              <w:t>Термін оренди</w:t>
            </w:r>
          </w:p>
        </w:tc>
      </w:tr>
      <w:tr w:rsidR="00DE4CBC" w:rsidRPr="00DE4CBC" w:rsidTr="00DE4CBC">
        <w:tc>
          <w:tcPr>
            <w:tcW w:w="675" w:type="dxa"/>
          </w:tcPr>
          <w:p w:rsidR="00DE4CBC" w:rsidRPr="00DE4CBC" w:rsidRDefault="00DE4CBC" w:rsidP="00DE4CBC">
            <w:pPr>
              <w:shd w:val="clear" w:color="auto" w:fill="FFFFFF"/>
              <w:jc w:val="center"/>
              <w:rPr>
                <w:color w:val="000000"/>
                <w:sz w:val="24"/>
                <w:szCs w:val="18"/>
                <w:lang w:eastAsia="uk-UA"/>
              </w:rPr>
            </w:pPr>
            <w:r>
              <w:rPr>
                <w:color w:val="000000"/>
                <w:sz w:val="24"/>
                <w:szCs w:val="18"/>
                <w:lang w:eastAsia="uk-UA"/>
              </w:rPr>
              <w:t>1</w:t>
            </w:r>
          </w:p>
        </w:tc>
        <w:tc>
          <w:tcPr>
            <w:tcW w:w="4111" w:type="dxa"/>
          </w:tcPr>
          <w:p w:rsidR="00DE4CBC" w:rsidRPr="00DE4CBC" w:rsidRDefault="00DE4CBC" w:rsidP="00DE4CBC">
            <w:pPr>
              <w:shd w:val="clear" w:color="auto" w:fill="FFFFFF"/>
              <w:jc w:val="center"/>
              <w:rPr>
                <w:color w:val="000000"/>
                <w:sz w:val="24"/>
                <w:szCs w:val="18"/>
                <w:lang w:eastAsia="uk-UA"/>
              </w:rPr>
            </w:pPr>
            <w:r w:rsidRPr="00DE4CBC">
              <w:rPr>
                <w:color w:val="000000"/>
                <w:sz w:val="24"/>
                <w:szCs w:val="18"/>
                <w:lang w:eastAsia="uk-UA"/>
              </w:rPr>
              <w:t>2</w:t>
            </w:r>
          </w:p>
        </w:tc>
        <w:tc>
          <w:tcPr>
            <w:tcW w:w="2193" w:type="dxa"/>
          </w:tcPr>
          <w:p w:rsidR="00DE4CBC" w:rsidRPr="00DE4CBC" w:rsidRDefault="00DE4CBC" w:rsidP="00DE4CBC">
            <w:pPr>
              <w:shd w:val="clear" w:color="auto" w:fill="FFFFFF"/>
              <w:jc w:val="center"/>
              <w:rPr>
                <w:color w:val="000000"/>
                <w:sz w:val="24"/>
                <w:szCs w:val="18"/>
                <w:lang w:eastAsia="uk-UA"/>
              </w:rPr>
            </w:pPr>
            <w:r w:rsidRPr="00DE4CBC">
              <w:rPr>
                <w:color w:val="000000"/>
                <w:sz w:val="24"/>
                <w:szCs w:val="18"/>
                <w:lang w:eastAsia="uk-UA"/>
              </w:rPr>
              <w:t>3</w:t>
            </w:r>
          </w:p>
        </w:tc>
        <w:tc>
          <w:tcPr>
            <w:tcW w:w="2193" w:type="dxa"/>
          </w:tcPr>
          <w:p w:rsidR="00DE4CBC" w:rsidRPr="00DE4CBC" w:rsidRDefault="00DE4CBC" w:rsidP="00DE4CBC">
            <w:pPr>
              <w:shd w:val="clear" w:color="auto" w:fill="FFFFFF"/>
              <w:jc w:val="center"/>
              <w:rPr>
                <w:color w:val="000000"/>
                <w:sz w:val="24"/>
                <w:szCs w:val="18"/>
                <w:lang w:eastAsia="uk-UA"/>
              </w:rPr>
            </w:pPr>
            <w:r w:rsidRPr="00DE4CBC">
              <w:rPr>
                <w:color w:val="000000"/>
                <w:sz w:val="24"/>
                <w:szCs w:val="18"/>
                <w:lang w:eastAsia="uk-UA"/>
              </w:rPr>
              <w:t>4</w:t>
            </w:r>
          </w:p>
        </w:tc>
        <w:tc>
          <w:tcPr>
            <w:tcW w:w="2193" w:type="dxa"/>
          </w:tcPr>
          <w:p w:rsidR="00DE4CBC" w:rsidRPr="00DE4CBC" w:rsidRDefault="00DE4CBC" w:rsidP="00DE4CBC">
            <w:pPr>
              <w:shd w:val="clear" w:color="auto" w:fill="FFFFFF"/>
              <w:jc w:val="center"/>
              <w:rPr>
                <w:color w:val="000000"/>
                <w:sz w:val="24"/>
                <w:szCs w:val="18"/>
                <w:lang w:eastAsia="uk-UA"/>
              </w:rPr>
            </w:pPr>
            <w:r w:rsidRPr="00DE4CBC">
              <w:rPr>
                <w:color w:val="000000"/>
                <w:sz w:val="24"/>
                <w:szCs w:val="18"/>
                <w:lang w:eastAsia="uk-UA"/>
              </w:rPr>
              <w:t>5</w:t>
            </w:r>
          </w:p>
        </w:tc>
        <w:tc>
          <w:tcPr>
            <w:tcW w:w="2193" w:type="dxa"/>
          </w:tcPr>
          <w:p w:rsidR="00DE4CBC" w:rsidRPr="00DE4CBC" w:rsidRDefault="00DE4CBC" w:rsidP="00DE4CBC">
            <w:pPr>
              <w:shd w:val="clear" w:color="auto" w:fill="FFFFFF"/>
              <w:jc w:val="center"/>
              <w:rPr>
                <w:color w:val="000000"/>
                <w:sz w:val="24"/>
                <w:szCs w:val="18"/>
                <w:lang w:eastAsia="uk-UA"/>
              </w:rPr>
            </w:pPr>
            <w:r w:rsidRPr="00DE4CBC">
              <w:rPr>
                <w:color w:val="000000"/>
                <w:sz w:val="24"/>
                <w:szCs w:val="18"/>
                <w:lang w:eastAsia="uk-UA"/>
              </w:rPr>
              <w:t>6</w:t>
            </w:r>
          </w:p>
        </w:tc>
        <w:tc>
          <w:tcPr>
            <w:tcW w:w="2194" w:type="dxa"/>
          </w:tcPr>
          <w:p w:rsidR="00DE4CBC" w:rsidRPr="00DE4CBC" w:rsidRDefault="00DE4CBC" w:rsidP="00DE4CBC">
            <w:pPr>
              <w:shd w:val="clear" w:color="auto" w:fill="FFFFFF"/>
              <w:jc w:val="center"/>
              <w:rPr>
                <w:color w:val="000000"/>
                <w:sz w:val="24"/>
                <w:szCs w:val="18"/>
                <w:lang w:eastAsia="uk-UA"/>
              </w:rPr>
            </w:pPr>
            <w:r w:rsidRPr="00DE4CBC">
              <w:rPr>
                <w:color w:val="000000"/>
                <w:sz w:val="24"/>
                <w:szCs w:val="18"/>
                <w:lang w:eastAsia="uk-UA"/>
              </w:rPr>
              <w:t>7</w:t>
            </w:r>
          </w:p>
        </w:tc>
      </w:tr>
      <w:tr w:rsidR="00DE4CBC" w:rsidRPr="00DE4CBC" w:rsidTr="00DE4CBC">
        <w:tc>
          <w:tcPr>
            <w:tcW w:w="675" w:type="dxa"/>
          </w:tcPr>
          <w:p w:rsidR="00DE4CBC" w:rsidRPr="00DE4CBC" w:rsidRDefault="00DE4CBC" w:rsidP="00DE4CBC">
            <w:pPr>
              <w:shd w:val="clear" w:color="auto" w:fill="FFFFFF"/>
              <w:ind w:firstLine="919"/>
              <w:jc w:val="both"/>
              <w:rPr>
                <w:color w:val="000000"/>
                <w:sz w:val="24"/>
                <w:szCs w:val="18"/>
                <w:lang w:eastAsia="uk-UA"/>
              </w:rPr>
            </w:pPr>
          </w:p>
        </w:tc>
        <w:tc>
          <w:tcPr>
            <w:tcW w:w="4111" w:type="dxa"/>
          </w:tcPr>
          <w:p w:rsidR="00DE4CBC" w:rsidRPr="00DE4CBC" w:rsidRDefault="00DE4CBC" w:rsidP="00DE4CBC">
            <w:pPr>
              <w:shd w:val="clear" w:color="auto" w:fill="FFFFFF"/>
              <w:ind w:firstLine="919"/>
              <w:jc w:val="both"/>
              <w:rPr>
                <w:color w:val="000000"/>
                <w:sz w:val="24"/>
                <w:szCs w:val="18"/>
                <w:lang w:eastAsia="uk-UA"/>
              </w:rPr>
            </w:pPr>
          </w:p>
        </w:tc>
        <w:tc>
          <w:tcPr>
            <w:tcW w:w="2193" w:type="dxa"/>
          </w:tcPr>
          <w:p w:rsidR="00DE4CBC" w:rsidRPr="00DE4CBC" w:rsidRDefault="00DE4CBC" w:rsidP="00DE4CBC">
            <w:pPr>
              <w:shd w:val="clear" w:color="auto" w:fill="FFFFFF"/>
              <w:ind w:firstLine="919"/>
              <w:jc w:val="both"/>
              <w:rPr>
                <w:color w:val="000000"/>
                <w:sz w:val="24"/>
                <w:szCs w:val="18"/>
                <w:lang w:eastAsia="uk-UA"/>
              </w:rPr>
            </w:pPr>
          </w:p>
        </w:tc>
        <w:tc>
          <w:tcPr>
            <w:tcW w:w="2193" w:type="dxa"/>
          </w:tcPr>
          <w:p w:rsidR="00DE4CBC" w:rsidRPr="00DE4CBC" w:rsidRDefault="00DE4CBC" w:rsidP="00DE4CBC">
            <w:pPr>
              <w:shd w:val="clear" w:color="auto" w:fill="FFFFFF"/>
              <w:ind w:firstLine="919"/>
              <w:jc w:val="both"/>
              <w:rPr>
                <w:color w:val="000000"/>
                <w:sz w:val="24"/>
                <w:szCs w:val="18"/>
                <w:lang w:eastAsia="uk-UA"/>
              </w:rPr>
            </w:pPr>
          </w:p>
        </w:tc>
        <w:tc>
          <w:tcPr>
            <w:tcW w:w="2193" w:type="dxa"/>
          </w:tcPr>
          <w:p w:rsidR="00DE4CBC" w:rsidRPr="00DE4CBC" w:rsidRDefault="00DE4CBC" w:rsidP="00DE4CBC">
            <w:pPr>
              <w:shd w:val="clear" w:color="auto" w:fill="FFFFFF"/>
              <w:ind w:firstLine="919"/>
              <w:jc w:val="both"/>
              <w:rPr>
                <w:color w:val="000000"/>
                <w:sz w:val="24"/>
                <w:szCs w:val="18"/>
                <w:lang w:eastAsia="uk-UA"/>
              </w:rPr>
            </w:pPr>
          </w:p>
        </w:tc>
        <w:tc>
          <w:tcPr>
            <w:tcW w:w="2193" w:type="dxa"/>
          </w:tcPr>
          <w:p w:rsidR="00DE4CBC" w:rsidRPr="00DE4CBC" w:rsidRDefault="00DE4CBC" w:rsidP="00DE4CBC">
            <w:pPr>
              <w:shd w:val="clear" w:color="auto" w:fill="FFFFFF"/>
              <w:ind w:firstLine="919"/>
              <w:jc w:val="both"/>
              <w:rPr>
                <w:color w:val="000000"/>
                <w:sz w:val="24"/>
                <w:szCs w:val="18"/>
                <w:lang w:eastAsia="uk-UA"/>
              </w:rPr>
            </w:pPr>
          </w:p>
        </w:tc>
        <w:tc>
          <w:tcPr>
            <w:tcW w:w="2194" w:type="dxa"/>
          </w:tcPr>
          <w:p w:rsidR="00DE4CBC" w:rsidRPr="00DE4CBC" w:rsidRDefault="00DE4CBC" w:rsidP="00DE4CBC">
            <w:pPr>
              <w:shd w:val="clear" w:color="auto" w:fill="FFFFFF"/>
              <w:ind w:firstLine="919"/>
              <w:jc w:val="both"/>
              <w:rPr>
                <w:color w:val="000000"/>
                <w:sz w:val="24"/>
                <w:szCs w:val="18"/>
                <w:lang w:eastAsia="uk-UA"/>
              </w:rPr>
            </w:pPr>
          </w:p>
        </w:tc>
      </w:tr>
      <w:tr w:rsidR="00DE4CBC" w:rsidRPr="00DE4CBC" w:rsidTr="00DE4CBC">
        <w:tc>
          <w:tcPr>
            <w:tcW w:w="675" w:type="dxa"/>
          </w:tcPr>
          <w:p w:rsidR="00DE4CBC" w:rsidRPr="00DE4CBC" w:rsidRDefault="00DE4CBC" w:rsidP="00DE4CBC">
            <w:pPr>
              <w:shd w:val="clear" w:color="auto" w:fill="FFFFFF"/>
              <w:ind w:firstLine="919"/>
              <w:jc w:val="both"/>
              <w:rPr>
                <w:color w:val="000000"/>
                <w:sz w:val="24"/>
                <w:szCs w:val="18"/>
                <w:lang w:eastAsia="uk-UA"/>
              </w:rPr>
            </w:pPr>
          </w:p>
        </w:tc>
        <w:tc>
          <w:tcPr>
            <w:tcW w:w="4111" w:type="dxa"/>
          </w:tcPr>
          <w:p w:rsidR="00DE4CBC" w:rsidRPr="00DE4CBC" w:rsidRDefault="00DE4CBC" w:rsidP="00DE4CBC">
            <w:pPr>
              <w:shd w:val="clear" w:color="auto" w:fill="FFFFFF"/>
              <w:ind w:firstLine="919"/>
              <w:jc w:val="both"/>
              <w:rPr>
                <w:color w:val="000000"/>
                <w:sz w:val="24"/>
                <w:szCs w:val="18"/>
                <w:lang w:eastAsia="uk-UA"/>
              </w:rPr>
            </w:pPr>
          </w:p>
        </w:tc>
        <w:tc>
          <w:tcPr>
            <w:tcW w:w="2193" w:type="dxa"/>
          </w:tcPr>
          <w:p w:rsidR="00DE4CBC" w:rsidRPr="00DE4CBC" w:rsidRDefault="00DE4CBC" w:rsidP="00DE4CBC">
            <w:pPr>
              <w:shd w:val="clear" w:color="auto" w:fill="FFFFFF"/>
              <w:ind w:firstLine="919"/>
              <w:jc w:val="both"/>
              <w:rPr>
                <w:color w:val="000000"/>
                <w:sz w:val="24"/>
                <w:szCs w:val="18"/>
                <w:lang w:eastAsia="uk-UA"/>
              </w:rPr>
            </w:pPr>
          </w:p>
        </w:tc>
        <w:tc>
          <w:tcPr>
            <w:tcW w:w="2193" w:type="dxa"/>
          </w:tcPr>
          <w:p w:rsidR="00DE4CBC" w:rsidRPr="00DE4CBC" w:rsidRDefault="00DE4CBC" w:rsidP="00DE4CBC">
            <w:pPr>
              <w:shd w:val="clear" w:color="auto" w:fill="FFFFFF"/>
              <w:ind w:firstLine="919"/>
              <w:jc w:val="both"/>
              <w:rPr>
                <w:color w:val="000000"/>
                <w:sz w:val="24"/>
                <w:szCs w:val="18"/>
                <w:lang w:eastAsia="uk-UA"/>
              </w:rPr>
            </w:pPr>
          </w:p>
        </w:tc>
        <w:tc>
          <w:tcPr>
            <w:tcW w:w="2193" w:type="dxa"/>
          </w:tcPr>
          <w:p w:rsidR="00DE4CBC" w:rsidRPr="00DE4CBC" w:rsidRDefault="00DE4CBC" w:rsidP="00DE4CBC">
            <w:pPr>
              <w:shd w:val="clear" w:color="auto" w:fill="FFFFFF"/>
              <w:ind w:firstLine="919"/>
              <w:jc w:val="both"/>
              <w:rPr>
                <w:color w:val="000000"/>
                <w:sz w:val="24"/>
                <w:szCs w:val="18"/>
                <w:lang w:eastAsia="uk-UA"/>
              </w:rPr>
            </w:pPr>
          </w:p>
        </w:tc>
        <w:tc>
          <w:tcPr>
            <w:tcW w:w="2193" w:type="dxa"/>
          </w:tcPr>
          <w:p w:rsidR="00DE4CBC" w:rsidRPr="00DE4CBC" w:rsidRDefault="00DE4CBC" w:rsidP="00DE4CBC">
            <w:pPr>
              <w:shd w:val="clear" w:color="auto" w:fill="FFFFFF"/>
              <w:ind w:firstLine="919"/>
              <w:jc w:val="both"/>
              <w:rPr>
                <w:color w:val="000000"/>
                <w:sz w:val="24"/>
                <w:szCs w:val="18"/>
                <w:lang w:eastAsia="uk-UA"/>
              </w:rPr>
            </w:pPr>
          </w:p>
        </w:tc>
        <w:tc>
          <w:tcPr>
            <w:tcW w:w="2194" w:type="dxa"/>
          </w:tcPr>
          <w:p w:rsidR="00DE4CBC" w:rsidRPr="00DE4CBC" w:rsidRDefault="00DE4CBC" w:rsidP="00DE4CBC">
            <w:pPr>
              <w:shd w:val="clear" w:color="auto" w:fill="FFFFFF"/>
              <w:ind w:firstLine="919"/>
              <w:jc w:val="both"/>
              <w:rPr>
                <w:color w:val="000000"/>
                <w:sz w:val="24"/>
                <w:szCs w:val="18"/>
                <w:lang w:eastAsia="uk-UA"/>
              </w:rPr>
            </w:pPr>
          </w:p>
        </w:tc>
      </w:tr>
      <w:tr w:rsidR="00DE4CBC" w:rsidRPr="00DE4CBC" w:rsidTr="00DE4CBC">
        <w:tc>
          <w:tcPr>
            <w:tcW w:w="675" w:type="dxa"/>
          </w:tcPr>
          <w:p w:rsidR="00DE4CBC" w:rsidRPr="00DE4CBC" w:rsidRDefault="00DE4CBC" w:rsidP="00DE4CBC">
            <w:pPr>
              <w:shd w:val="clear" w:color="auto" w:fill="FFFFFF"/>
              <w:ind w:firstLine="919"/>
              <w:jc w:val="both"/>
              <w:rPr>
                <w:color w:val="000000"/>
                <w:sz w:val="24"/>
                <w:szCs w:val="18"/>
                <w:lang w:eastAsia="uk-UA"/>
              </w:rPr>
            </w:pPr>
          </w:p>
        </w:tc>
        <w:tc>
          <w:tcPr>
            <w:tcW w:w="4111" w:type="dxa"/>
          </w:tcPr>
          <w:p w:rsidR="00DE4CBC" w:rsidRPr="00DE4CBC" w:rsidRDefault="00DE4CBC" w:rsidP="00DE4CBC">
            <w:pPr>
              <w:shd w:val="clear" w:color="auto" w:fill="FFFFFF"/>
              <w:ind w:firstLine="919"/>
              <w:jc w:val="both"/>
              <w:rPr>
                <w:color w:val="000000"/>
                <w:sz w:val="24"/>
                <w:szCs w:val="18"/>
                <w:lang w:eastAsia="uk-UA"/>
              </w:rPr>
            </w:pPr>
          </w:p>
        </w:tc>
        <w:tc>
          <w:tcPr>
            <w:tcW w:w="2193" w:type="dxa"/>
          </w:tcPr>
          <w:p w:rsidR="00DE4CBC" w:rsidRPr="00DE4CBC" w:rsidRDefault="00DE4CBC" w:rsidP="00DE4CBC">
            <w:pPr>
              <w:shd w:val="clear" w:color="auto" w:fill="FFFFFF"/>
              <w:ind w:firstLine="919"/>
              <w:jc w:val="both"/>
              <w:rPr>
                <w:color w:val="000000"/>
                <w:sz w:val="24"/>
                <w:szCs w:val="18"/>
                <w:lang w:eastAsia="uk-UA"/>
              </w:rPr>
            </w:pPr>
          </w:p>
        </w:tc>
        <w:tc>
          <w:tcPr>
            <w:tcW w:w="2193" w:type="dxa"/>
          </w:tcPr>
          <w:p w:rsidR="00DE4CBC" w:rsidRPr="00DE4CBC" w:rsidRDefault="00DE4CBC" w:rsidP="00DE4CBC">
            <w:pPr>
              <w:shd w:val="clear" w:color="auto" w:fill="FFFFFF"/>
              <w:ind w:firstLine="919"/>
              <w:jc w:val="both"/>
              <w:rPr>
                <w:color w:val="000000"/>
                <w:sz w:val="24"/>
                <w:szCs w:val="18"/>
                <w:lang w:eastAsia="uk-UA"/>
              </w:rPr>
            </w:pPr>
          </w:p>
        </w:tc>
        <w:tc>
          <w:tcPr>
            <w:tcW w:w="2193" w:type="dxa"/>
          </w:tcPr>
          <w:p w:rsidR="00DE4CBC" w:rsidRPr="00DE4CBC" w:rsidRDefault="00DE4CBC" w:rsidP="00DE4CBC">
            <w:pPr>
              <w:shd w:val="clear" w:color="auto" w:fill="FFFFFF"/>
              <w:ind w:firstLine="919"/>
              <w:jc w:val="both"/>
              <w:rPr>
                <w:color w:val="000000"/>
                <w:sz w:val="24"/>
                <w:szCs w:val="18"/>
                <w:lang w:eastAsia="uk-UA"/>
              </w:rPr>
            </w:pPr>
          </w:p>
        </w:tc>
        <w:tc>
          <w:tcPr>
            <w:tcW w:w="2193" w:type="dxa"/>
          </w:tcPr>
          <w:p w:rsidR="00DE4CBC" w:rsidRPr="00DE4CBC" w:rsidRDefault="00DE4CBC" w:rsidP="00DE4CBC">
            <w:pPr>
              <w:shd w:val="clear" w:color="auto" w:fill="FFFFFF"/>
              <w:ind w:firstLine="919"/>
              <w:jc w:val="both"/>
              <w:rPr>
                <w:color w:val="000000"/>
                <w:sz w:val="24"/>
                <w:szCs w:val="18"/>
                <w:lang w:eastAsia="uk-UA"/>
              </w:rPr>
            </w:pPr>
          </w:p>
        </w:tc>
        <w:tc>
          <w:tcPr>
            <w:tcW w:w="2194" w:type="dxa"/>
          </w:tcPr>
          <w:p w:rsidR="00DE4CBC" w:rsidRPr="00DE4CBC" w:rsidRDefault="00DE4CBC" w:rsidP="00DE4CBC">
            <w:pPr>
              <w:shd w:val="clear" w:color="auto" w:fill="FFFFFF"/>
              <w:ind w:firstLine="919"/>
              <w:jc w:val="both"/>
              <w:rPr>
                <w:color w:val="000000"/>
                <w:sz w:val="24"/>
                <w:szCs w:val="18"/>
                <w:lang w:eastAsia="uk-UA"/>
              </w:rPr>
            </w:pPr>
          </w:p>
        </w:tc>
      </w:tr>
    </w:tbl>
    <w:p w:rsidR="00EA6F69" w:rsidRPr="00DE4CBC" w:rsidRDefault="00EA6F69" w:rsidP="00DE4CBC">
      <w:pPr>
        <w:shd w:val="clear" w:color="auto" w:fill="FFFFFF"/>
        <w:ind w:firstLine="919"/>
        <w:jc w:val="both"/>
        <w:rPr>
          <w:color w:val="000000"/>
          <w:sz w:val="24"/>
          <w:szCs w:val="18"/>
          <w:lang w:eastAsia="uk-UA"/>
        </w:rPr>
      </w:pPr>
    </w:p>
    <w:p w:rsidR="00EA6F69" w:rsidRPr="00DE4CBC" w:rsidRDefault="00EA6F69" w:rsidP="00DE4CBC">
      <w:pPr>
        <w:shd w:val="clear" w:color="auto" w:fill="FFFFFF"/>
        <w:ind w:firstLine="919"/>
        <w:jc w:val="both"/>
        <w:rPr>
          <w:color w:val="000000"/>
          <w:sz w:val="24"/>
          <w:szCs w:val="18"/>
          <w:lang w:eastAsia="uk-UA"/>
        </w:rPr>
      </w:pPr>
    </w:p>
    <w:p w:rsidR="00EA6F69" w:rsidRDefault="00EA6F69" w:rsidP="00EA6F69">
      <w:pPr>
        <w:ind w:firstLine="919"/>
      </w:pPr>
    </w:p>
    <w:sectPr w:rsidR="00EA6F69" w:rsidSect="00EA6F69">
      <w:pgSz w:w="16838" w:h="11906" w:orient="landscape"/>
      <w:pgMar w:top="851"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5B3"/>
    <w:rsid w:val="001125B3"/>
    <w:rsid w:val="001600BC"/>
    <w:rsid w:val="003F2AD4"/>
    <w:rsid w:val="005A59CE"/>
    <w:rsid w:val="006A193D"/>
    <w:rsid w:val="00854A6F"/>
    <w:rsid w:val="00CF28D1"/>
    <w:rsid w:val="00DE4CBC"/>
    <w:rsid w:val="00EA4BCE"/>
    <w:rsid w:val="00EA6F69"/>
    <w:rsid w:val="00F0011B"/>
    <w:rsid w:val="00F923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9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12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0">
    <w:name w:val="Стандартный HTML Знак"/>
    <w:basedOn w:val="a0"/>
    <w:link w:val="HTML"/>
    <w:uiPriority w:val="99"/>
    <w:semiHidden/>
    <w:rsid w:val="001125B3"/>
    <w:rPr>
      <w:rFonts w:ascii="Courier New" w:hAnsi="Courier New" w:cs="Courier New"/>
      <w:lang w:eastAsia="uk-UA"/>
    </w:rPr>
  </w:style>
  <w:style w:type="paragraph" w:styleId="a3">
    <w:name w:val="Balloon Text"/>
    <w:basedOn w:val="a"/>
    <w:link w:val="a4"/>
    <w:uiPriority w:val="99"/>
    <w:semiHidden/>
    <w:unhideWhenUsed/>
    <w:rsid w:val="00EA6F69"/>
    <w:rPr>
      <w:rFonts w:ascii="Tahoma" w:hAnsi="Tahoma" w:cs="Tahoma"/>
      <w:sz w:val="16"/>
      <w:szCs w:val="16"/>
    </w:rPr>
  </w:style>
  <w:style w:type="character" w:customStyle="1" w:styleId="a4">
    <w:name w:val="Текст выноски Знак"/>
    <w:basedOn w:val="a0"/>
    <w:link w:val="a3"/>
    <w:uiPriority w:val="99"/>
    <w:semiHidden/>
    <w:rsid w:val="00EA6F69"/>
    <w:rPr>
      <w:rFonts w:ascii="Tahoma" w:hAnsi="Tahoma" w:cs="Tahoma"/>
      <w:sz w:val="16"/>
      <w:szCs w:val="16"/>
    </w:rPr>
  </w:style>
  <w:style w:type="table" w:styleId="a5">
    <w:name w:val="Table Grid"/>
    <w:basedOn w:val="a1"/>
    <w:uiPriority w:val="59"/>
    <w:rsid w:val="00DE4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9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12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0">
    <w:name w:val="Стандартный HTML Знак"/>
    <w:basedOn w:val="a0"/>
    <w:link w:val="HTML"/>
    <w:uiPriority w:val="99"/>
    <w:semiHidden/>
    <w:rsid w:val="001125B3"/>
    <w:rPr>
      <w:rFonts w:ascii="Courier New" w:hAnsi="Courier New" w:cs="Courier New"/>
      <w:lang w:eastAsia="uk-UA"/>
    </w:rPr>
  </w:style>
  <w:style w:type="paragraph" w:styleId="a3">
    <w:name w:val="Balloon Text"/>
    <w:basedOn w:val="a"/>
    <w:link w:val="a4"/>
    <w:uiPriority w:val="99"/>
    <w:semiHidden/>
    <w:unhideWhenUsed/>
    <w:rsid w:val="00EA6F69"/>
    <w:rPr>
      <w:rFonts w:ascii="Tahoma" w:hAnsi="Tahoma" w:cs="Tahoma"/>
      <w:sz w:val="16"/>
      <w:szCs w:val="16"/>
    </w:rPr>
  </w:style>
  <w:style w:type="character" w:customStyle="1" w:styleId="a4">
    <w:name w:val="Текст выноски Знак"/>
    <w:basedOn w:val="a0"/>
    <w:link w:val="a3"/>
    <w:uiPriority w:val="99"/>
    <w:semiHidden/>
    <w:rsid w:val="00EA6F69"/>
    <w:rPr>
      <w:rFonts w:ascii="Tahoma" w:hAnsi="Tahoma" w:cs="Tahoma"/>
      <w:sz w:val="16"/>
      <w:szCs w:val="16"/>
    </w:rPr>
  </w:style>
  <w:style w:type="table" w:styleId="a5">
    <w:name w:val="Table Grid"/>
    <w:basedOn w:val="a1"/>
    <w:uiPriority w:val="59"/>
    <w:rsid w:val="00DE4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7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2578</TotalTime>
  <Pages>3</Pages>
  <Words>2629</Words>
  <Characters>1499</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Яблонский</dc:creator>
  <cp:lastModifiedBy>Сергей Яблонский</cp:lastModifiedBy>
  <cp:revision>2</cp:revision>
  <cp:lastPrinted>2020-05-13T06:01:00Z</cp:lastPrinted>
  <dcterms:created xsi:type="dcterms:W3CDTF">2020-01-22T13:07:00Z</dcterms:created>
  <dcterms:modified xsi:type="dcterms:W3CDTF">2020-05-13T06:02:00Z</dcterms:modified>
</cp:coreProperties>
</file>